
<file path=[Content_Types].xml><?xml version="1.0" encoding="utf-8"?>
<Types xmlns="http://schemas.openxmlformats.org/package/2006/content-types">
  <Default Extension="dat" ContentType="text/plain"/>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9F51" w14:textId="5E372642" w:rsidR="0080154C" w:rsidRPr="004C5456" w:rsidRDefault="0080154C" w:rsidP="0080154C">
      <w:pPr>
        <w:pStyle w:val="a6"/>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23</w:t>
      </w:r>
      <w:r w:rsidR="00B91593">
        <w:rPr>
          <w:rFonts w:eastAsia="宋体" w:hint="eastAsia"/>
          <w:sz w:val="22"/>
          <w:szCs w:val="22"/>
          <w:lang w:val="en-GB" w:eastAsia="zh-CN"/>
        </w:rPr>
        <w:t>bis</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E9488F">
        <w:rPr>
          <w:rFonts w:eastAsia="宋体" w:hint="eastAsia"/>
          <w:sz w:val="22"/>
          <w:szCs w:val="22"/>
          <w:lang w:eastAsia="zh-CN"/>
        </w:rPr>
        <w:t xml:space="preserve">   </w:t>
      </w:r>
      <w:r>
        <w:rPr>
          <w:rFonts w:eastAsia="宋体" w:hint="eastAsia"/>
          <w:sz w:val="22"/>
          <w:szCs w:val="22"/>
          <w:lang w:eastAsia="zh-CN"/>
        </w:rPr>
        <w:t xml:space="preserve">    </w:t>
      </w:r>
      <w:r w:rsidR="00B91593">
        <w:rPr>
          <w:rFonts w:eastAsia="宋体" w:hint="eastAsia"/>
          <w:sz w:val="22"/>
          <w:szCs w:val="22"/>
          <w:lang w:eastAsia="zh-CN"/>
        </w:rPr>
        <w:t xml:space="preserve">  </w:t>
      </w:r>
      <w:r w:rsidR="00E9488F">
        <w:rPr>
          <w:rFonts w:eastAsia="宋体" w:hint="eastAsia"/>
          <w:sz w:val="22"/>
          <w:szCs w:val="22"/>
          <w:lang w:eastAsia="zh-CN"/>
        </w:rPr>
        <w:t xml:space="preserve">       </w:t>
      </w:r>
      <w:r w:rsidR="00117E55">
        <w:rPr>
          <w:rFonts w:eastAsia="宋体" w:hint="eastAsia"/>
          <w:sz w:val="22"/>
          <w:szCs w:val="22"/>
          <w:lang w:eastAsia="zh-CN"/>
        </w:rPr>
        <w:t xml:space="preserve">     </w:t>
      </w:r>
      <w:r w:rsidR="00E9488F">
        <w:rPr>
          <w:rFonts w:eastAsia="宋体" w:hint="eastAsia"/>
          <w:sz w:val="22"/>
          <w:szCs w:val="22"/>
          <w:lang w:eastAsia="zh-CN"/>
        </w:rPr>
        <w:t xml:space="preserve">    </w:t>
      </w:r>
      <w:r>
        <w:rPr>
          <w:rFonts w:eastAsia="宋体" w:hint="eastAsia"/>
          <w:sz w:val="22"/>
          <w:szCs w:val="22"/>
          <w:lang w:eastAsia="zh-CN"/>
        </w:rPr>
        <w:t xml:space="preserve">         </w:t>
      </w:r>
      <w:r w:rsidR="00117E55" w:rsidRPr="00117E55">
        <w:rPr>
          <w:rFonts w:eastAsia="宋体"/>
          <w:sz w:val="22"/>
          <w:szCs w:val="22"/>
          <w:lang w:eastAsia="zh-CN"/>
        </w:rPr>
        <w:t>R2-2310078</w:t>
      </w:r>
      <w:r>
        <w:rPr>
          <w:rFonts w:eastAsia="宋体" w:hint="eastAsia"/>
          <w:sz w:val="22"/>
          <w:szCs w:val="22"/>
          <w:lang w:eastAsia="zh-CN"/>
        </w:rPr>
        <w:t xml:space="preserve"> </w:t>
      </w:r>
      <w:r>
        <w:rPr>
          <w:rFonts w:eastAsiaTheme="minorEastAsia" w:hint="eastAsia"/>
          <w:sz w:val="22"/>
          <w:szCs w:val="22"/>
          <w:lang w:val="en-GB" w:eastAsia="zh-CN"/>
        </w:rPr>
        <w:t xml:space="preserve">                                           </w:t>
      </w:r>
    </w:p>
    <w:p w14:paraId="0575AB10" w14:textId="6FC39D40" w:rsidR="0080154C" w:rsidRPr="00212F9D" w:rsidRDefault="00B91593" w:rsidP="0080154C">
      <w:pPr>
        <w:pStyle w:val="a6"/>
        <w:rPr>
          <w:sz w:val="22"/>
          <w:szCs w:val="22"/>
          <w:lang w:val="en-GB"/>
        </w:rPr>
      </w:pPr>
      <w:r>
        <w:rPr>
          <w:sz w:val="22"/>
          <w:szCs w:val="22"/>
          <w:lang w:val="en-GB" w:eastAsia="zh-CN"/>
        </w:rPr>
        <w:t>Xiamen, China, 9</w:t>
      </w:r>
      <w:r w:rsidRPr="00B91593">
        <w:rPr>
          <w:rFonts w:eastAsiaTheme="minorEastAsia" w:hint="eastAsia"/>
          <w:sz w:val="22"/>
          <w:szCs w:val="22"/>
          <w:vertAlign w:val="superscript"/>
          <w:lang w:val="en-GB" w:eastAsia="zh-CN"/>
        </w:rPr>
        <w:t>th</w:t>
      </w:r>
      <w:r>
        <w:rPr>
          <w:sz w:val="22"/>
          <w:szCs w:val="22"/>
          <w:lang w:val="en-GB" w:eastAsia="zh-CN"/>
        </w:rPr>
        <w:t xml:space="preserve"> – 1</w:t>
      </w:r>
      <w:r w:rsidR="00C8536B">
        <w:rPr>
          <w:sz w:val="22"/>
          <w:szCs w:val="22"/>
          <w:lang w:val="en-GB" w:eastAsia="zh-CN"/>
        </w:rPr>
        <w:t>3</w:t>
      </w:r>
      <w:r w:rsidRPr="00B91593">
        <w:rPr>
          <w:rFonts w:eastAsiaTheme="minorEastAsia" w:hint="eastAsia"/>
          <w:sz w:val="22"/>
          <w:szCs w:val="22"/>
          <w:vertAlign w:val="superscript"/>
          <w:lang w:val="en-GB" w:eastAsia="zh-CN"/>
        </w:rPr>
        <w:t>th</w:t>
      </w:r>
      <w:r>
        <w:rPr>
          <w:sz w:val="22"/>
          <w:szCs w:val="22"/>
          <w:vertAlign w:val="superscript"/>
          <w:lang w:val="en-GB" w:eastAsia="zh-CN"/>
        </w:rPr>
        <w:t xml:space="preserve"> </w:t>
      </w:r>
      <w:r>
        <w:rPr>
          <w:sz w:val="22"/>
          <w:szCs w:val="22"/>
          <w:lang w:val="en-GB" w:eastAsia="zh-CN"/>
        </w:rPr>
        <w:t>October, 2023</w:t>
      </w:r>
    </w:p>
    <w:p w14:paraId="6AA71F9A" w14:textId="77777777" w:rsidR="00ED1832" w:rsidRDefault="00ED1832" w:rsidP="008C0FB8">
      <w:pPr>
        <w:pStyle w:val="a6"/>
        <w:jc w:val="both"/>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28745161" w14:textId="77777777" w:rsidR="00ED1832" w:rsidRPr="00F32894" w:rsidRDefault="00ED1832" w:rsidP="008C0FB8">
      <w:pPr>
        <w:pStyle w:val="a6"/>
        <w:tabs>
          <w:tab w:val="clear" w:pos="4536"/>
          <w:tab w:val="left" w:pos="1910"/>
        </w:tabs>
        <w:ind w:left="1800" w:hanging="1800"/>
        <w:jc w:val="both"/>
        <w:rPr>
          <w:rFonts w:eastAsia="宋体" w:cs="Arial"/>
          <w:sz w:val="22"/>
          <w:szCs w:val="22"/>
          <w:lang w:eastAsia="zh-CN"/>
        </w:rPr>
      </w:pPr>
      <w:r w:rsidRPr="00F32894">
        <w:rPr>
          <w:rFonts w:cs="Arial"/>
          <w:sz w:val="22"/>
          <w:szCs w:val="22"/>
        </w:rPr>
        <w:t>Source:</w:t>
      </w:r>
      <w:r w:rsidRPr="00F32894">
        <w:rPr>
          <w:rFonts w:eastAsiaTheme="minorEastAsia" w:cs="Arial" w:hint="eastAsia"/>
          <w:sz w:val="22"/>
          <w:szCs w:val="22"/>
          <w:lang w:eastAsia="zh-CN"/>
        </w:rPr>
        <w:t xml:space="preserve">              </w:t>
      </w:r>
      <w:r w:rsidRPr="00F32894">
        <w:rPr>
          <w:rFonts w:eastAsia="宋体" w:cs="Arial"/>
          <w:sz w:val="22"/>
          <w:szCs w:val="22"/>
          <w:lang w:eastAsia="zh-CN"/>
        </w:rPr>
        <w:t xml:space="preserve">CATT </w:t>
      </w:r>
    </w:p>
    <w:p w14:paraId="1162C870" w14:textId="4E69158E" w:rsidR="00ED1832" w:rsidRPr="00F32894" w:rsidRDefault="00ED1832" w:rsidP="008C0FB8">
      <w:pPr>
        <w:pStyle w:val="a6"/>
        <w:tabs>
          <w:tab w:val="clear" w:pos="4536"/>
          <w:tab w:val="left" w:pos="1800"/>
        </w:tabs>
        <w:ind w:left="866" w:hangingChars="392" w:hanging="866"/>
        <w:jc w:val="both"/>
        <w:rPr>
          <w:rFonts w:eastAsiaTheme="minorEastAsia" w:cs="Arial"/>
          <w:sz w:val="22"/>
          <w:szCs w:val="22"/>
          <w:lang w:eastAsia="zh-CN"/>
        </w:rPr>
      </w:pPr>
      <w:r w:rsidRPr="00F32894">
        <w:rPr>
          <w:rFonts w:cs="Arial"/>
          <w:sz w:val="22"/>
          <w:szCs w:val="22"/>
        </w:rPr>
        <w:t>Title:</w:t>
      </w:r>
      <w:bookmarkStart w:id="0" w:name="Title"/>
      <w:bookmarkEnd w:id="0"/>
      <w:r w:rsidRPr="00F32894">
        <w:rPr>
          <w:rFonts w:cs="Arial"/>
          <w:sz w:val="22"/>
          <w:szCs w:val="22"/>
        </w:rPr>
        <w:tab/>
      </w:r>
      <w:r w:rsidRPr="00F32894">
        <w:rPr>
          <w:rFonts w:eastAsiaTheme="minorEastAsia" w:cs="Arial" w:hint="eastAsia"/>
          <w:sz w:val="22"/>
          <w:szCs w:val="22"/>
          <w:lang w:eastAsia="zh-CN"/>
        </w:rPr>
        <w:t xml:space="preserve">             </w:t>
      </w:r>
      <w:r w:rsidR="002135A0" w:rsidRPr="00F32894">
        <w:rPr>
          <w:rFonts w:eastAsiaTheme="minorEastAsia" w:cs="Arial"/>
          <w:sz w:val="22"/>
          <w:szCs w:val="22"/>
          <w:lang w:eastAsia="zh-CN"/>
        </w:rPr>
        <w:t xml:space="preserve">Enhancements on </w:t>
      </w:r>
      <w:r w:rsidR="00E8238C" w:rsidRPr="00F32894">
        <w:rPr>
          <w:sz w:val="22"/>
          <w:szCs w:val="22"/>
        </w:rPr>
        <w:t>SSB-less SCell</w:t>
      </w:r>
      <w:r w:rsidR="00E8238C" w:rsidRPr="00F32894">
        <w:rPr>
          <w:rFonts w:eastAsiaTheme="minorEastAsia" w:hint="eastAsia"/>
          <w:sz w:val="22"/>
          <w:szCs w:val="22"/>
          <w:lang w:eastAsia="zh-CN"/>
        </w:rPr>
        <w:t xml:space="preserve"> operation</w:t>
      </w:r>
    </w:p>
    <w:p w14:paraId="15B02E22" w14:textId="038A772F" w:rsidR="00ED1832" w:rsidRPr="00F32894" w:rsidRDefault="00ED1832" w:rsidP="008C0FB8">
      <w:pPr>
        <w:pStyle w:val="a6"/>
        <w:tabs>
          <w:tab w:val="clear" w:pos="4536"/>
          <w:tab w:val="left" w:pos="1690"/>
        </w:tabs>
        <w:jc w:val="both"/>
        <w:rPr>
          <w:rFonts w:eastAsia="宋体" w:cs="Arial"/>
          <w:sz w:val="22"/>
          <w:szCs w:val="22"/>
          <w:lang w:eastAsia="zh-CN"/>
        </w:rPr>
      </w:pPr>
      <w:r w:rsidRPr="00F32894">
        <w:rPr>
          <w:rFonts w:cs="Arial"/>
          <w:sz w:val="22"/>
          <w:szCs w:val="22"/>
        </w:rPr>
        <w:t>Agenda Item:</w:t>
      </w:r>
      <w:bookmarkStart w:id="1" w:name="Source"/>
      <w:bookmarkEnd w:id="1"/>
      <w:r w:rsidRPr="00F32894">
        <w:rPr>
          <w:rFonts w:cs="Arial"/>
          <w:sz w:val="22"/>
          <w:szCs w:val="22"/>
        </w:rPr>
        <w:tab/>
      </w:r>
      <w:r w:rsidR="00A772FC" w:rsidRPr="00F32894">
        <w:rPr>
          <w:rFonts w:eastAsia="宋体" w:cs="Arial" w:hint="eastAsia"/>
          <w:sz w:val="22"/>
          <w:szCs w:val="22"/>
          <w:lang w:eastAsia="zh-CN"/>
        </w:rPr>
        <w:t>7</w:t>
      </w:r>
      <w:r w:rsidR="00A321BF" w:rsidRPr="00F32894">
        <w:rPr>
          <w:rFonts w:eastAsia="宋体" w:cs="Arial" w:hint="eastAsia"/>
          <w:sz w:val="22"/>
          <w:szCs w:val="22"/>
          <w:lang w:eastAsia="zh-CN"/>
        </w:rPr>
        <w:t>.3.3</w:t>
      </w:r>
      <w:r w:rsidRPr="00F32894">
        <w:rPr>
          <w:rFonts w:eastAsia="宋体" w:cs="Arial" w:hint="eastAsia"/>
          <w:sz w:val="22"/>
          <w:szCs w:val="22"/>
          <w:lang w:eastAsia="zh-CN"/>
        </w:rPr>
        <w:t xml:space="preserve">         </w:t>
      </w:r>
    </w:p>
    <w:p w14:paraId="22E67FBB" w14:textId="77777777" w:rsidR="00ED1832" w:rsidRPr="00F32894" w:rsidRDefault="00ED1832" w:rsidP="008C0FB8">
      <w:pPr>
        <w:pStyle w:val="a6"/>
        <w:tabs>
          <w:tab w:val="left" w:pos="1690"/>
        </w:tabs>
        <w:jc w:val="both"/>
        <w:rPr>
          <w:rFonts w:eastAsia="宋体"/>
          <w:sz w:val="22"/>
          <w:szCs w:val="22"/>
          <w:lang w:eastAsia="zh-CN"/>
        </w:rPr>
      </w:pPr>
      <w:r w:rsidRPr="00F32894">
        <w:rPr>
          <w:rFonts w:cs="Arial"/>
          <w:sz w:val="22"/>
          <w:szCs w:val="22"/>
        </w:rPr>
        <w:t>Document for:</w:t>
      </w:r>
      <w:r w:rsidRPr="00F32894">
        <w:rPr>
          <w:rFonts w:cs="Arial"/>
          <w:sz w:val="22"/>
          <w:szCs w:val="22"/>
        </w:rPr>
        <w:tab/>
      </w:r>
      <w:bookmarkStart w:id="2" w:name="DocumentFor"/>
      <w:bookmarkEnd w:id="2"/>
      <w:r w:rsidRPr="00F32894">
        <w:rPr>
          <w:rFonts w:cs="Arial"/>
          <w:sz w:val="22"/>
          <w:szCs w:val="22"/>
        </w:rPr>
        <w:t>Discussio</w:t>
      </w:r>
      <w:r w:rsidRPr="00F32894">
        <w:rPr>
          <w:rFonts w:eastAsia="宋体" w:cs="Arial"/>
          <w:sz w:val="22"/>
          <w:szCs w:val="22"/>
          <w:lang w:eastAsia="zh-CN"/>
        </w:rPr>
        <w:t>n and Decision</w:t>
      </w:r>
    </w:p>
    <w:p w14:paraId="7FBEF74E" w14:textId="77777777" w:rsidR="00E3725B" w:rsidRPr="00E2577D" w:rsidRDefault="00E3725B" w:rsidP="008C0FB8">
      <w:pPr>
        <w:pBdr>
          <w:bottom w:val="single" w:sz="4" w:space="1" w:color="auto"/>
        </w:pBdr>
        <w:tabs>
          <w:tab w:val="left" w:pos="2552"/>
        </w:tabs>
        <w:jc w:val="both"/>
      </w:pPr>
    </w:p>
    <w:p w14:paraId="5C226B63" w14:textId="77777777" w:rsidR="00A05468" w:rsidRDefault="00A05468" w:rsidP="008C0FB8">
      <w:pPr>
        <w:pStyle w:val="1"/>
        <w:jc w:val="both"/>
        <w:rPr>
          <w:szCs w:val="28"/>
        </w:rPr>
      </w:pPr>
      <w:bookmarkStart w:id="3" w:name="_Ref35586532"/>
      <w:r w:rsidRPr="00D62F40">
        <w:rPr>
          <w:szCs w:val="28"/>
        </w:rPr>
        <w:t>Introduction</w:t>
      </w:r>
      <w:bookmarkEnd w:id="3"/>
    </w:p>
    <w:p w14:paraId="3542A258" w14:textId="77777777" w:rsidR="00FB74CF" w:rsidRDefault="00FB74CF" w:rsidP="00FB74CF">
      <w:pPr>
        <w:pStyle w:val="a1"/>
        <w:rPr>
          <w:rFonts w:eastAsiaTheme="minorEastAsia"/>
          <w:lang w:eastAsia="zh-CN"/>
        </w:rPr>
      </w:pPr>
      <w:r>
        <w:rPr>
          <w:rFonts w:eastAsiaTheme="minorEastAsia"/>
          <w:lang w:eastAsia="zh-CN"/>
        </w:rPr>
        <w:t xml:space="preserve">The NES WID </w:t>
      </w:r>
      <w:r>
        <w:rPr>
          <w:rFonts w:eastAsiaTheme="minorEastAsia"/>
          <w:lang w:eastAsia="zh-CN"/>
        </w:rPr>
        <w:fldChar w:fldCharType="begin"/>
      </w:r>
      <w:r>
        <w:rPr>
          <w:rFonts w:eastAsiaTheme="minorEastAsia"/>
          <w:lang w:eastAsia="zh-CN"/>
        </w:rPr>
        <w:instrText xml:space="preserve"> REF _Ref127350743 \n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identifies the objectives for SSB-less operation as follows:</w:t>
      </w:r>
    </w:p>
    <w:tbl>
      <w:tblPr>
        <w:tblStyle w:val="ab"/>
        <w:tblW w:w="0" w:type="auto"/>
        <w:tblInd w:w="108" w:type="dxa"/>
        <w:tblLook w:val="04A0" w:firstRow="1" w:lastRow="0" w:firstColumn="1" w:lastColumn="0" w:noHBand="0" w:noVBand="1"/>
      </w:tblPr>
      <w:tblGrid>
        <w:gridCol w:w="8414"/>
      </w:tblGrid>
      <w:tr w:rsidR="00FB74CF" w14:paraId="2EB1F29A" w14:textId="77777777" w:rsidTr="00077EFB">
        <w:tc>
          <w:tcPr>
            <w:tcW w:w="8414" w:type="dxa"/>
          </w:tcPr>
          <w:p w14:paraId="585ACE87" w14:textId="46BB3EC1" w:rsidR="006C4CBA" w:rsidRPr="002135A0" w:rsidRDefault="00FB74CF" w:rsidP="006C4CBA">
            <w:pPr>
              <w:numPr>
                <w:ilvl w:val="0"/>
                <w:numId w:val="23"/>
              </w:numPr>
              <w:overflowPunct w:val="0"/>
              <w:autoSpaceDE w:val="0"/>
              <w:autoSpaceDN w:val="0"/>
              <w:adjustRightInd w:val="0"/>
              <w:textAlignment w:val="baseline"/>
              <w:rPr>
                <w:bCs/>
              </w:rPr>
            </w:pPr>
            <w:r w:rsidRPr="006C4CBA">
              <w:rPr>
                <w:bCs/>
              </w:rPr>
              <w:t xml:space="preserve">Specify SSB-less SCell operation for inter-band CA for FR1 and co-located cells, if found feasible by RAN4 study, where a UE measures SSB transmitted on PCell or another SCell for an SCell’s time/frequency synchronization (including downlink AGC), and L1/L3 measurements, </w:t>
            </w:r>
            <w:r w:rsidRPr="00421D4B">
              <w:rPr>
                <w:bCs/>
              </w:rPr>
              <w:t>including potential enhancement on SCell activation procedures if necessary</w:t>
            </w:r>
            <w:r w:rsidRPr="006C4CBA">
              <w:rPr>
                <w:bCs/>
              </w:rPr>
              <w:t xml:space="preserve"> [RAN4, RAN2]</w:t>
            </w:r>
          </w:p>
        </w:tc>
      </w:tr>
    </w:tbl>
    <w:p w14:paraId="52C4D55F" w14:textId="6DE57E61" w:rsidR="00B85F4D" w:rsidRDefault="00B85F4D" w:rsidP="00EF49F0">
      <w:pPr>
        <w:pStyle w:val="a1"/>
        <w:spacing w:before="120"/>
        <w:rPr>
          <w:rFonts w:eastAsiaTheme="minorEastAsia"/>
          <w:lang w:eastAsia="zh-CN"/>
        </w:rPr>
      </w:pPr>
      <w:r>
        <w:rPr>
          <w:rFonts w:eastAsiaTheme="minorEastAsia" w:hint="eastAsia"/>
          <w:lang w:eastAsia="zh-CN"/>
        </w:rPr>
        <w:t>In RAN2</w:t>
      </w:r>
      <w:r w:rsidR="00077EFB">
        <w:rPr>
          <w:rFonts w:eastAsiaTheme="minorEastAsia" w:hint="eastAsia"/>
          <w:lang w:eastAsia="zh-CN"/>
        </w:rPr>
        <w:t>#122 meeting, the following agreements are achieved:</w:t>
      </w:r>
    </w:p>
    <w:tbl>
      <w:tblPr>
        <w:tblStyle w:val="ab"/>
        <w:tblW w:w="0" w:type="auto"/>
        <w:tblInd w:w="108" w:type="dxa"/>
        <w:tblLook w:val="04A0" w:firstRow="1" w:lastRow="0" w:firstColumn="1" w:lastColumn="0" w:noHBand="0" w:noVBand="1"/>
      </w:tblPr>
      <w:tblGrid>
        <w:gridCol w:w="8414"/>
      </w:tblGrid>
      <w:tr w:rsidR="00B85F4D" w14:paraId="36FAA90E" w14:textId="77777777" w:rsidTr="00077EFB">
        <w:trPr>
          <w:trHeight w:val="2337"/>
        </w:trPr>
        <w:tc>
          <w:tcPr>
            <w:tcW w:w="8414" w:type="dxa"/>
          </w:tcPr>
          <w:p w14:paraId="6643EA83" w14:textId="77777777" w:rsidR="00B85F4D" w:rsidRDefault="00B85F4D" w:rsidP="00B85F4D">
            <w:r>
              <w:t>If RAN4 conclude SSB-less SCell for inter-band CA for FR1 and co-located cells is feasible, the signaling of intra-band CA (including RRC change on timing of SSB-less SCell and capability signaling) can be considered as its baseline. Whether other new signaling is required depends on RAN4 input.</w:t>
            </w:r>
          </w:p>
          <w:p w14:paraId="56888E36" w14:textId="1221C802" w:rsidR="00B85F4D" w:rsidRDefault="00B85F4D" w:rsidP="00B85F4D">
            <w:r>
              <w:t xml:space="preserve">If RAN4 concludes it is feasible, </w:t>
            </w:r>
            <w:r w:rsidR="00812AE5">
              <w:t>RAN2 can further work on at lea</w:t>
            </w:r>
            <w:r>
              <w:t>st the following specification impacts:</w:t>
            </w:r>
          </w:p>
          <w:p w14:paraId="4FC499AA" w14:textId="77777777" w:rsidR="00B85F4D" w:rsidRDefault="00B85F4D" w:rsidP="00B85F4D">
            <w:r>
              <w:t>-</w:t>
            </w:r>
            <w:r>
              <w:tab/>
              <w:t>RRC configuration of the frequency of the SSB to be used for the UE to obtain the timing reference for the inter-band SCell.</w:t>
            </w:r>
          </w:p>
          <w:p w14:paraId="75361619" w14:textId="384FF136" w:rsidR="00B85F4D" w:rsidRPr="00B85F4D" w:rsidRDefault="00B85F4D" w:rsidP="00077EFB">
            <w:pPr>
              <w:rPr>
                <w:rFonts w:eastAsiaTheme="minorEastAsia"/>
                <w:lang w:eastAsia="zh-CN"/>
              </w:rPr>
            </w:pPr>
            <w:r>
              <w:t>-</w:t>
            </w:r>
            <w:r>
              <w:tab/>
              <w:t>UE capability reporting to indicate whether UE supports configuration of inter-band SCell that does not transmit SS/PBCH block.</w:t>
            </w:r>
          </w:p>
        </w:tc>
      </w:tr>
    </w:tbl>
    <w:p w14:paraId="06458D19" w14:textId="7D750C91" w:rsidR="00FB74CF" w:rsidRDefault="00FB74CF" w:rsidP="00EF49F0">
      <w:pPr>
        <w:pStyle w:val="a1"/>
        <w:spacing w:before="120"/>
        <w:rPr>
          <w:rFonts w:eastAsiaTheme="minorEastAsia"/>
          <w:lang w:eastAsia="zh-CN"/>
        </w:rPr>
      </w:pPr>
      <w:r>
        <w:rPr>
          <w:rFonts w:eastAsiaTheme="minorEastAsia"/>
          <w:lang w:eastAsia="zh-CN"/>
        </w:rPr>
        <w:t xml:space="preserve">In this contribution, we </w:t>
      </w:r>
      <w:r w:rsidR="00D62955">
        <w:rPr>
          <w:rFonts w:eastAsiaTheme="minorEastAsia" w:hint="eastAsia"/>
          <w:lang w:eastAsia="zh-CN"/>
        </w:rPr>
        <w:t>will</w:t>
      </w:r>
      <w:r w:rsidR="00234FA2">
        <w:rPr>
          <w:rFonts w:eastAsiaTheme="minorEastAsia" w:hint="eastAsia"/>
          <w:lang w:eastAsia="zh-CN"/>
        </w:rPr>
        <w:t xml:space="preserve"> give our views on the spec</w:t>
      </w:r>
      <w:r w:rsidR="00392897">
        <w:rPr>
          <w:rFonts w:eastAsiaTheme="minorEastAsia" w:hint="eastAsia"/>
          <w:lang w:eastAsia="zh-CN"/>
        </w:rPr>
        <w:t>ification</w:t>
      </w:r>
      <w:r w:rsidR="00234FA2">
        <w:rPr>
          <w:rFonts w:eastAsiaTheme="minorEastAsia" w:hint="eastAsia"/>
          <w:lang w:eastAsia="zh-CN"/>
        </w:rPr>
        <w:t xml:space="preserve"> impact </w:t>
      </w:r>
      <w:r w:rsidR="00D62955">
        <w:rPr>
          <w:rFonts w:eastAsiaTheme="minorEastAsia" w:hint="eastAsia"/>
          <w:lang w:eastAsia="zh-CN"/>
        </w:rPr>
        <w:t xml:space="preserve">to </w:t>
      </w:r>
      <w:r w:rsidR="00421D4B">
        <w:rPr>
          <w:rFonts w:eastAsiaTheme="minorEastAsia" w:hint="eastAsia"/>
          <w:lang w:eastAsia="zh-CN"/>
        </w:rPr>
        <w:t>UE capability</w:t>
      </w:r>
      <w:r w:rsidR="00234FA2">
        <w:rPr>
          <w:rFonts w:eastAsiaTheme="minorEastAsia" w:hint="eastAsia"/>
          <w:lang w:eastAsia="zh-CN"/>
        </w:rPr>
        <w:t xml:space="preserve"> and </w:t>
      </w:r>
      <w:r w:rsidR="00234FA2" w:rsidRPr="006C4CBA">
        <w:rPr>
          <w:bCs/>
        </w:rPr>
        <w:t>SSB-less SCell operation</w:t>
      </w:r>
      <w:r w:rsidR="00421D4B">
        <w:rPr>
          <w:rFonts w:eastAsiaTheme="minorEastAsia" w:hint="eastAsia"/>
          <w:bCs/>
          <w:lang w:eastAsia="zh-CN"/>
        </w:rPr>
        <w:t xml:space="preserve"> in the sc</w:t>
      </w:r>
      <w:r w:rsidR="00CE7D1A">
        <w:rPr>
          <w:rFonts w:eastAsiaTheme="minorEastAsia" w:hint="eastAsia"/>
          <w:bCs/>
          <w:lang w:eastAsia="zh-CN"/>
        </w:rPr>
        <w:t>e</w:t>
      </w:r>
      <w:r w:rsidR="00421D4B">
        <w:rPr>
          <w:rFonts w:eastAsiaTheme="minorEastAsia" w:hint="eastAsia"/>
          <w:bCs/>
          <w:lang w:eastAsia="zh-CN"/>
        </w:rPr>
        <w:t>n</w:t>
      </w:r>
      <w:r w:rsidR="00CE7D1A">
        <w:rPr>
          <w:rFonts w:eastAsiaTheme="minorEastAsia" w:hint="eastAsia"/>
          <w:bCs/>
          <w:lang w:eastAsia="zh-CN"/>
        </w:rPr>
        <w:t>a</w:t>
      </w:r>
      <w:r w:rsidR="00421D4B">
        <w:rPr>
          <w:rFonts w:eastAsiaTheme="minorEastAsia" w:hint="eastAsia"/>
          <w:bCs/>
          <w:lang w:eastAsia="zh-CN"/>
        </w:rPr>
        <w:t>rio 1.</w:t>
      </w:r>
    </w:p>
    <w:p w14:paraId="4DFD41D3" w14:textId="0E0E7582" w:rsidR="00A05468" w:rsidRDefault="00A05468" w:rsidP="008C0FB8">
      <w:pPr>
        <w:pStyle w:val="1"/>
        <w:jc w:val="both"/>
      </w:pPr>
      <w:r w:rsidRPr="00AA54B6">
        <w:rPr>
          <w:rFonts w:hint="eastAsia"/>
        </w:rPr>
        <w:t>Discussion</w:t>
      </w:r>
    </w:p>
    <w:p w14:paraId="2A47B60B" w14:textId="2C4948A1" w:rsidR="00670F85" w:rsidRPr="005500A2" w:rsidRDefault="00BF0FF5" w:rsidP="005500A2">
      <w:pPr>
        <w:pStyle w:val="1"/>
        <w:numPr>
          <w:ilvl w:val="1"/>
          <w:numId w:val="1"/>
        </w:numPr>
        <w:ind w:left="562" w:hanging="562"/>
        <w:jc w:val="both"/>
        <w:rPr>
          <w:sz w:val="24"/>
        </w:rPr>
      </w:pPr>
      <w:r w:rsidRPr="00BF0FF5">
        <w:rPr>
          <w:rFonts w:hint="eastAsia"/>
          <w:sz w:val="24"/>
        </w:rPr>
        <w:t>UE capabil</w:t>
      </w:r>
      <w:r>
        <w:rPr>
          <w:rFonts w:hint="eastAsia"/>
          <w:sz w:val="24"/>
        </w:rPr>
        <w:t>i</w:t>
      </w:r>
      <w:r w:rsidRPr="00BF0FF5">
        <w:rPr>
          <w:rFonts w:hint="eastAsia"/>
          <w:sz w:val="24"/>
        </w:rPr>
        <w:t>ty</w:t>
      </w:r>
    </w:p>
    <w:tbl>
      <w:tblPr>
        <w:tblW w:w="8364" w:type="dxa"/>
        <w:tblInd w:w="108" w:type="dxa"/>
        <w:tblCellMar>
          <w:left w:w="0" w:type="dxa"/>
          <w:right w:w="0" w:type="dxa"/>
        </w:tblCellMar>
        <w:tblLook w:val="00A0" w:firstRow="1" w:lastRow="0" w:firstColumn="1" w:lastColumn="0" w:noHBand="0" w:noVBand="0"/>
      </w:tblPr>
      <w:tblGrid>
        <w:gridCol w:w="5252"/>
        <w:gridCol w:w="702"/>
        <w:gridCol w:w="850"/>
        <w:gridCol w:w="709"/>
        <w:gridCol w:w="851"/>
      </w:tblGrid>
      <w:tr w:rsidR="005500A2" w:rsidRPr="00BE555F" w14:paraId="43CFC185" w14:textId="77777777" w:rsidTr="00B91593">
        <w:tc>
          <w:tcPr>
            <w:tcW w:w="525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1088E753" w14:textId="77777777" w:rsidR="005500A2" w:rsidRPr="005500A2" w:rsidRDefault="005500A2" w:rsidP="005500A2">
            <w:pPr>
              <w:rPr>
                <w:b/>
                <w:bCs/>
                <w:i/>
                <w:iCs/>
              </w:rPr>
            </w:pPr>
            <w:r w:rsidRPr="005500A2">
              <w:rPr>
                <w:b/>
                <w:bCs/>
                <w:i/>
                <w:iCs/>
              </w:rPr>
              <w:t>csi-RS-MeasSCellWithoutSSB</w:t>
            </w:r>
          </w:p>
          <w:p w14:paraId="6F1F18AA" w14:textId="77777777" w:rsidR="005500A2" w:rsidRPr="005500A2" w:rsidRDefault="005500A2" w:rsidP="005500A2">
            <w:pPr>
              <w:rPr>
                <w:b/>
                <w:bCs/>
                <w:i/>
                <w:iCs/>
              </w:rPr>
            </w:pPr>
            <w:r w:rsidRPr="005500A2">
              <w:t>Defines whether the UE can perform CSI-RSRP and CSI-RSRQ measurement as specified in TS 38.215 [13], where CSI-RS resource is configured for a cell that does not transmit SS/PBCH block. A UE that supports this feature shall also support scellWithoutSSB.</w:t>
            </w:r>
          </w:p>
        </w:tc>
        <w:tc>
          <w:tcPr>
            <w:tcW w:w="70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170236D5" w14:textId="77777777" w:rsidR="005500A2" w:rsidRPr="005500A2" w:rsidRDefault="005500A2" w:rsidP="005500A2">
            <w:r w:rsidRPr="005500A2">
              <w:t>FS</w:t>
            </w:r>
          </w:p>
        </w:tc>
        <w:tc>
          <w:tcPr>
            <w:tcW w:w="85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AFE53A2" w14:textId="77777777" w:rsidR="005500A2" w:rsidRPr="005500A2" w:rsidRDefault="005500A2" w:rsidP="005500A2">
            <w:r w:rsidRPr="005500A2">
              <w:t>No</w:t>
            </w:r>
          </w:p>
        </w:tc>
        <w:tc>
          <w:tcPr>
            <w:tcW w:w="70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19DB47EB" w14:textId="77777777" w:rsidR="005500A2" w:rsidRPr="005500A2" w:rsidRDefault="005500A2" w:rsidP="005500A2">
            <w:r w:rsidRPr="005500A2">
              <w:t>N/A</w:t>
            </w:r>
          </w:p>
        </w:tc>
        <w:tc>
          <w:tcPr>
            <w:tcW w:w="851"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C62C297" w14:textId="77777777" w:rsidR="005500A2" w:rsidRPr="005500A2" w:rsidRDefault="005500A2" w:rsidP="005500A2">
            <w:r w:rsidRPr="005500A2">
              <w:t>N/A</w:t>
            </w:r>
          </w:p>
        </w:tc>
      </w:tr>
      <w:tr w:rsidR="005500A2" w:rsidRPr="009D68EE" w14:paraId="6935E151" w14:textId="77777777" w:rsidTr="00B91593">
        <w:tc>
          <w:tcPr>
            <w:tcW w:w="525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58648195" w14:textId="77777777" w:rsidR="005500A2" w:rsidRPr="00BE555F" w:rsidRDefault="005500A2" w:rsidP="006F1F52">
            <w:pPr>
              <w:pStyle w:val="TAL"/>
              <w:rPr>
                <w:b/>
                <w:i/>
              </w:rPr>
            </w:pPr>
            <w:r w:rsidRPr="00BE555F">
              <w:rPr>
                <w:b/>
                <w:i/>
              </w:rPr>
              <w:t>scellWithoutSSB</w:t>
            </w:r>
          </w:p>
          <w:p w14:paraId="1A1EE312" w14:textId="22CC0979" w:rsidR="005500A2" w:rsidRPr="009D68EE" w:rsidRDefault="005500A2" w:rsidP="006F1F52">
            <w:pPr>
              <w:rPr>
                <w:b/>
                <w:bCs/>
              </w:rPr>
            </w:pPr>
            <w:r w:rsidRPr="00BE555F">
              <w:t>Defines whether the UE supports configuration of SCell that does not transmit SS/PBCH block. This is conditionally mandatory with capability signalling for intra-band CA but not supported for inter-band CA.</w:t>
            </w:r>
          </w:p>
        </w:tc>
        <w:tc>
          <w:tcPr>
            <w:tcW w:w="70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2DF9E1F6" w14:textId="35A9FBC8" w:rsidR="005500A2" w:rsidRPr="009D68EE" w:rsidRDefault="005500A2" w:rsidP="006F1F52">
            <w:pPr>
              <w:rPr>
                <w:b/>
                <w:bCs/>
              </w:rPr>
            </w:pPr>
            <w:r w:rsidRPr="00BE555F">
              <w:t>FS</w:t>
            </w:r>
          </w:p>
        </w:tc>
        <w:tc>
          <w:tcPr>
            <w:tcW w:w="85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65E6B96" w14:textId="37C237CA" w:rsidR="005500A2" w:rsidRPr="009D68EE" w:rsidRDefault="005500A2" w:rsidP="006F1F52">
            <w:pPr>
              <w:rPr>
                <w:b/>
                <w:bCs/>
              </w:rPr>
            </w:pPr>
            <w:r w:rsidRPr="00BE555F">
              <w:t>CY</w:t>
            </w:r>
          </w:p>
        </w:tc>
        <w:tc>
          <w:tcPr>
            <w:tcW w:w="70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F5255CC" w14:textId="0FE29761" w:rsidR="005500A2" w:rsidRPr="009D68EE" w:rsidRDefault="005500A2" w:rsidP="006F1F52">
            <w:pPr>
              <w:rPr>
                <w:b/>
                <w:bCs/>
              </w:rPr>
            </w:pPr>
            <w:r w:rsidRPr="00BE555F">
              <w:rPr>
                <w:bCs/>
                <w:iCs/>
              </w:rPr>
              <w:t>N/A</w:t>
            </w:r>
          </w:p>
        </w:tc>
        <w:tc>
          <w:tcPr>
            <w:tcW w:w="851"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24B25A10" w14:textId="6A94F66F" w:rsidR="005500A2" w:rsidRPr="009D68EE" w:rsidRDefault="005500A2" w:rsidP="006F1F52">
            <w:pPr>
              <w:rPr>
                <w:b/>
                <w:bCs/>
              </w:rPr>
            </w:pPr>
            <w:r w:rsidRPr="00BE555F">
              <w:rPr>
                <w:bCs/>
                <w:iCs/>
              </w:rPr>
              <w:t>N/A</w:t>
            </w:r>
          </w:p>
        </w:tc>
      </w:tr>
    </w:tbl>
    <w:p w14:paraId="0E5F9DB5" w14:textId="7E6D24B8" w:rsidR="005500A2" w:rsidRPr="001C0B50" w:rsidRDefault="001C0B50" w:rsidP="00B91593">
      <w:pPr>
        <w:pStyle w:val="TAL"/>
        <w:spacing w:beforeLines="50" w:before="120"/>
        <w:jc w:val="both"/>
        <w:rPr>
          <w:rFonts w:ascii="Times New Roman" w:eastAsiaTheme="minorEastAsia" w:hAnsi="Times New Roman"/>
          <w:sz w:val="20"/>
          <w:lang w:eastAsia="zh-CN"/>
        </w:rPr>
      </w:pPr>
      <w:r w:rsidRPr="001C0B50">
        <w:rPr>
          <w:rFonts w:ascii="Times New Roman" w:eastAsiaTheme="minorEastAsia" w:hAnsi="Times New Roman"/>
          <w:sz w:val="20"/>
          <w:lang w:eastAsia="zh-CN"/>
        </w:rPr>
        <w:t>Based on</w:t>
      </w:r>
      <w:r w:rsidR="005500A2" w:rsidRPr="001C0B50">
        <w:rPr>
          <w:rFonts w:ascii="Times New Roman" w:eastAsiaTheme="minorEastAsia" w:hAnsi="Times New Roman"/>
          <w:sz w:val="20"/>
          <w:lang w:eastAsia="zh-CN"/>
        </w:rPr>
        <w:t xml:space="preserve"> </w:t>
      </w:r>
      <w:r w:rsidRPr="001C0B50">
        <w:rPr>
          <w:rFonts w:ascii="Times New Roman" w:eastAsiaTheme="minorEastAsia" w:hAnsi="Times New Roman"/>
          <w:sz w:val="20"/>
          <w:lang w:eastAsia="zh-CN"/>
        </w:rPr>
        <w:t xml:space="preserve">above UE capability description in TS 38.306, </w:t>
      </w:r>
      <w:r w:rsidR="00234FA2">
        <w:rPr>
          <w:rFonts w:ascii="Times New Roman" w:eastAsiaTheme="minorEastAsia" w:hAnsi="Times New Roman" w:hint="eastAsia"/>
          <w:sz w:val="20"/>
          <w:lang w:eastAsia="zh-CN"/>
        </w:rPr>
        <w:t xml:space="preserve">the legacy </w:t>
      </w:r>
      <w:r w:rsidR="005500A2" w:rsidRPr="001C0B50">
        <w:rPr>
          <w:rFonts w:ascii="Times New Roman" w:eastAsiaTheme="minorEastAsia" w:hAnsi="Times New Roman"/>
          <w:i/>
          <w:sz w:val="20"/>
          <w:lang w:eastAsia="zh-CN"/>
        </w:rPr>
        <w:t>csi-RS-MeasSCellWithoutSSB</w:t>
      </w:r>
      <w:r w:rsidR="005500A2" w:rsidRPr="001C0B50">
        <w:rPr>
          <w:rFonts w:ascii="Times New Roman" w:eastAsiaTheme="minorEastAsia" w:hAnsi="Times New Roman"/>
          <w:sz w:val="20"/>
          <w:lang w:eastAsia="zh-CN"/>
        </w:rPr>
        <w:t xml:space="preserve"> and </w:t>
      </w:r>
      <w:r w:rsidR="005500A2" w:rsidRPr="001C0B50">
        <w:rPr>
          <w:rFonts w:ascii="Times New Roman" w:eastAsiaTheme="minorEastAsia" w:hAnsi="Times New Roman"/>
          <w:i/>
          <w:sz w:val="20"/>
          <w:lang w:eastAsia="zh-CN"/>
        </w:rPr>
        <w:t>scellWithoutSSB</w:t>
      </w:r>
      <w:r w:rsidR="00F336C3" w:rsidRPr="001C0B50">
        <w:rPr>
          <w:rFonts w:ascii="Times New Roman" w:eastAsiaTheme="minorEastAsia" w:hAnsi="Times New Roman"/>
          <w:sz w:val="20"/>
          <w:lang w:eastAsia="zh-CN"/>
        </w:rPr>
        <w:t xml:space="preserve"> are used to indicate</w:t>
      </w:r>
      <w:r w:rsidRPr="001C0B50">
        <w:rPr>
          <w:rFonts w:ascii="Times New Roman" w:eastAsiaTheme="minorEastAsia" w:hAnsi="Times New Roman"/>
          <w:sz w:val="20"/>
          <w:lang w:eastAsia="zh-CN"/>
        </w:rPr>
        <w:t xml:space="preserve"> that</w:t>
      </w:r>
      <w:r w:rsidR="00F336C3" w:rsidRPr="001C0B50">
        <w:rPr>
          <w:rFonts w:ascii="Times New Roman" w:eastAsiaTheme="minorEastAsia" w:hAnsi="Times New Roman"/>
          <w:sz w:val="20"/>
          <w:lang w:eastAsia="zh-CN"/>
        </w:rPr>
        <w:t xml:space="preserve"> UE support the CSI-RS measurement on SSB</w:t>
      </w:r>
      <w:r w:rsidR="00110AAB">
        <w:rPr>
          <w:rFonts w:ascii="Times New Roman" w:eastAsiaTheme="minorEastAsia" w:hAnsi="Times New Roman" w:hint="eastAsia"/>
          <w:sz w:val="20"/>
          <w:lang w:eastAsia="zh-CN"/>
        </w:rPr>
        <w:t>-</w:t>
      </w:r>
      <w:r w:rsidR="00F336C3" w:rsidRPr="001C0B50">
        <w:rPr>
          <w:rFonts w:ascii="Times New Roman" w:eastAsiaTheme="minorEastAsia" w:hAnsi="Times New Roman"/>
          <w:sz w:val="20"/>
          <w:lang w:eastAsia="zh-CN"/>
        </w:rPr>
        <w:t>less S</w:t>
      </w:r>
      <w:r w:rsidR="00DF4EBE">
        <w:rPr>
          <w:rFonts w:ascii="Times New Roman" w:eastAsiaTheme="minorEastAsia" w:hAnsi="Times New Roman"/>
          <w:sz w:val="20"/>
          <w:lang w:eastAsia="zh-CN"/>
        </w:rPr>
        <w:t>C</w:t>
      </w:r>
      <w:r w:rsidR="00F336C3" w:rsidRPr="001C0B50">
        <w:rPr>
          <w:rFonts w:ascii="Times New Roman" w:eastAsiaTheme="minorEastAsia" w:hAnsi="Times New Roman"/>
          <w:sz w:val="20"/>
          <w:lang w:eastAsia="zh-CN"/>
        </w:rPr>
        <w:t>ell</w:t>
      </w:r>
      <w:r w:rsidR="000D051B" w:rsidRPr="001C0B50">
        <w:rPr>
          <w:rFonts w:ascii="Times New Roman" w:eastAsiaTheme="minorEastAsia" w:hAnsi="Times New Roman"/>
          <w:sz w:val="20"/>
          <w:lang w:eastAsia="zh-CN"/>
        </w:rPr>
        <w:t xml:space="preserve"> for intra-band CA</w:t>
      </w:r>
      <w:r w:rsidRPr="001C0B50">
        <w:rPr>
          <w:rFonts w:ascii="Times New Roman" w:eastAsiaTheme="minorEastAsia" w:hAnsi="Times New Roman"/>
          <w:sz w:val="20"/>
          <w:lang w:eastAsia="zh-CN"/>
        </w:rPr>
        <w:t xml:space="preserve"> but not for inter-band CA</w:t>
      </w:r>
      <w:r w:rsidR="00F336C3" w:rsidRPr="001C0B50">
        <w:rPr>
          <w:rFonts w:ascii="Times New Roman" w:eastAsiaTheme="minorEastAsia" w:hAnsi="Times New Roman"/>
          <w:sz w:val="20"/>
          <w:lang w:eastAsia="zh-CN"/>
        </w:rPr>
        <w:t>. For SSB-less SCell</w:t>
      </w:r>
      <w:r w:rsidR="00110AAB">
        <w:rPr>
          <w:rFonts w:ascii="Times New Roman" w:eastAsiaTheme="minorEastAsia" w:hAnsi="Times New Roman"/>
          <w:sz w:val="20"/>
          <w:lang w:eastAsia="zh-CN"/>
        </w:rPr>
        <w:t xml:space="preserve"> wi</w:t>
      </w:r>
      <w:r w:rsidR="00110AAB">
        <w:rPr>
          <w:rFonts w:ascii="Times New Roman" w:eastAsiaTheme="minorEastAsia" w:hAnsi="Times New Roman" w:hint="eastAsia"/>
          <w:sz w:val="20"/>
          <w:lang w:eastAsia="zh-CN"/>
        </w:rPr>
        <w:t>th</w:t>
      </w:r>
      <w:r w:rsidR="00110AAB">
        <w:rPr>
          <w:rFonts w:ascii="Times New Roman" w:eastAsiaTheme="minorEastAsia" w:hAnsi="Times New Roman"/>
          <w:sz w:val="20"/>
          <w:lang w:eastAsia="zh-CN"/>
        </w:rPr>
        <w:t xml:space="preserve"> inter-band CA </w:t>
      </w:r>
      <w:r w:rsidR="00110AAB">
        <w:rPr>
          <w:rFonts w:ascii="Times New Roman" w:eastAsiaTheme="minorEastAsia" w:hAnsi="Times New Roman" w:hint="eastAsia"/>
          <w:sz w:val="20"/>
          <w:lang w:eastAsia="zh-CN"/>
        </w:rPr>
        <w:t>on</w:t>
      </w:r>
      <w:r w:rsidR="00F336C3" w:rsidRPr="001C0B50">
        <w:rPr>
          <w:rFonts w:ascii="Times New Roman" w:eastAsiaTheme="minorEastAsia" w:hAnsi="Times New Roman"/>
          <w:sz w:val="20"/>
          <w:lang w:eastAsia="zh-CN"/>
        </w:rPr>
        <w:t xml:space="preserve"> FR1 and co-located cells</w:t>
      </w:r>
      <w:r w:rsidR="000D051B" w:rsidRPr="001C0B50">
        <w:rPr>
          <w:rFonts w:ascii="Times New Roman" w:eastAsiaTheme="minorEastAsia" w:hAnsi="Times New Roman"/>
          <w:sz w:val="20"/>
          <w:lang w:eastAsia="zh-CN"/>
        </w:rPr>
        <w:t xml:space="preserve">, </w:t>
      </w:r>
      <w:r w:rsidR="00110AAB">
        <w:rPr>
          <w:rFonts w:ascii="Times New Roman" w:eastAsiaTheme="minorEastAsia" w:hAnsi="Times New Roman" w:hint="eastAsia"/>
          <w:sz w:val="20"/>
          <w:lang w:eastAsia="zh-CN"/>
        </w:rPr>
        <w:t xml:space="preserve">as </w:t>
      </w:r>
      <w:r w:rsidR="00110AAB">
        <w:rPr>
          <w:rFonts w:ascii="Times New Roman" w:eastAsiaTheme="minorEastAsia" w:hAnsi="Times New Roman"/>
          <w:sz w:val="20"/>
          <w:lang w:eastAsia="zh-CN"/>
        </w:rPr>
        <w:t xml:space="preserve">it is not sure </w:t>
      </w:r>
      <w:r w:rsidR="00110AAB">
        <w:rPr>
          <w:rFonts w:ascii="Times New Roman" w:eastAsiaTheme="minorEastAsia" w:hAnsi="Times New Roman" w:hint="eastAsia"/>
          <w:sz w:val="20"/>
          <w:lang w:eastAsia="zh-CN"/>
        </w:rPr>
        <w:t>whether extra UE</w:t>
      </w:r>
      <w:r w:rsidR="000D051B" w:rsidRPr="001C0B50">
        <w:rPr>
          <w:rFonts w:ascii="Times New Roman" w:eastAsiaTheme="minorEastAsia" w:hAnsi="Times New Roman"/>
          <w:sz w:val="20"/>
          <w:lang w:eastAsia="zh-CN"/>
        </w:rPr>
        <w:t xml:space="preserve"> </w:t>
      </w:r>
      <w:r w:rsidR="00110AAB">
        <w:rPr>
          <w:rFonts w:ascii="Times New Roman" w:eastAsiaTheme="minorEastAsia" w:hAnsi="Times New Roman" w:hint="eastAsia"/>
          <w:sz w:val="20"/>
          <w:lang w:eastAsia="zh-CN"/>
        </w:rPr>
        <w:t xml:space="preserve">capability to support measurement is needed, so it may be RAN4 scope to </w:t>
      </w:r>
      <w:r w:rsidR="00AE4435">
        <w:rPr>
          <w:rFonts w:ascii="Times New Roman" w:eastAsiaTheme="minorEastAsia" w:hAnsi="Times New Roman" w:hint="eastAsia"/>
          <w:sz w:val="20"/>
          <w:lang w:eastAsia="zh-CN"/>
        </w:rPr>
        <w:t xml:space="preserve">determine whether to </w:t>
      </w:r>
      <w:r w:rsidR="000D051B" w:rsidRPr="001C0B50">
        <w:rPr>
          <w:rFonts w:ascii="Times New Roman" w:eastAsiaTheme="minorEastAsia" w:hAnsi="Times New Roman"/>
          <w:sz w:val="20"/>
          <w:lang w:eastAsia="zh-CN"/>
        </w:rPr>
        <w:t xml:space="preserve">extend </w:t>
      </w:r>
      <w:r w:rsidR="00AE4435">
        <w:rPr>
          <w:rFonts w:ascii="Times New Roman" w:eastAsiaTheme="minorEastAsia" w:hAnsi="Times New Roman" w:hint="eastAsia"/>
          <w:sz w:val="20"/>
          <w:lang w:eastAsia="zh-CN"/>
        </w:rPr>
        <w:t xml:space="preserve">legacy </w:t>
      </w:r>
      <w:r w:rsidR="000D051B" w:rsidRPr="001C0B50">
        <w:rPr>
          <w:rFonts w:ascii="Times New Roman" w:eastAsiaTheme="minorEastAsia" w:hAnsi="Times New Roman"/>
          <w:sz w:val="20"/>
          <w:lang w:eastAsia="zh-CN"/>
        </w:rPr>
        <w:t>IE or introduce a new UE capability</w:t>
      </w:r>
      <w:r w:rsidR="00AE4435">
        <w:rPr>
          <w:rFonts w:ascii="Times New Roman" w:eastAsiaTheme="minorEastAsia" w:hAnsi="Times New Roman" w:hint="eastAsia"/>
          <w:sz w:val="20"/>
          <w:lang w:eastAsia="zh-CN"/>
        </w:rPr>
        <w:t xml:space="preserve">. </w:t>
      </w:r>
      <w:r w:rsidR="00234FA2">
        <w:rPr>
          <w:rFonts w:ascii="Times New Roman" w:eastAsiaTheme="minorEastAsia" w:hAnsi="Times New Roman" w:hint="eastAsia"/>
          <w:sz w:val="20"/>
          <w:lang w:eastAsia="zh-CN"/>
        </w:rPr>
        <w:t>Hence,</w:t>
      </w:r>
      <w:r w:rsidR="00AE4435">
        <w:rPr>
          <w:rFonts w:ascii="Times New Roman" w:eastAsiaTheme="minorEastAsia" w:hAnsi="Times New Roman" w:hint="eastAsia"/>
          <w:sz w:val="20"/>
          <w:lang w:eastAsia="zh-CN"/>
        </w:rPr>
        <w:t xml:space="preserve"> </w:t>
      </w:r>
      <w:r w:rsidR="00234FA2">
        <w:rPr>
          <w:rFonts w:ascii="Times New Roman" w:eastAsiaTheme="minorEastAsia" w:hAnsi="Times New Roman" w:hint="eastAsia"/>
          <w:sz w:val="20"/>
          <w:lang w:eastAsia="zh-CN"/>
        </w:rPr>
        <w:t>i</w:t>
      </w:r>
      <w:r w:rsidR="000D051B" w:rsidRPr="001C0B50">
        <w:rPr>
          <w:rFonts w:ascii="Times New Roman" w:eastAsiaTheme="minorEastAsia" w:hAnsi="Times New Roman"/>
          <w:sz w:val="20"/>
          <w:lang w:eastAsia="zh-CN"/>
        </w:rPr>
        <w:t xml:space="preserve">t is suggested to wait </w:t>
      </w:r>
      <w:r w:rsidR="00DF4EBE">
        <w:rPr>
          <w:rFonts w:ascii="Times New Roman" w:eastAsiaTheme="minorEastAsia" w:hAnsi="Times New Roman"/>
          <w:sz w:val="20"/>
          <w:lang w:eastAsia="zh-CN"/>
        </w:rPr>
        <w:t xml:space="preserve">for </w:t>
      </w:r>
      <w:r w:rsidR="00234FA2">
        <w:rPr>
          <w:rFonts w:ascii="Times New Roman" w:eastAsiaTheme="minorEastAsia" w:hAnsi="Times New Roman"/>
          <w:sz w:val="20"/>
          <w:lang w:eastAsia="zh-CN"/>
        </w:rPr>
        <w:t>RAN4 progress before we make an</w:t>
      </w:r>
      <w:r w:rsidR="00234FA2">
        <w:rPr>
          <w:rFonts w:ascii="Times New Roman" w:eastAsiaTheme="minorEastAsia" w:hAnsi="Times New Roman" w:hint="eastAsia"/>
          <w:sz w:val="20"/>
          <w:lang w:eastAsia="zh-CN"/>
        </w:rPr>
        <w:t>y</w:t>
      </w:r>
      <w:r w:rsidR="000D051B" w:rsidRPr="001C0B50">
        <w:rPr>
          <w:rFonts w:ascii="Times New Roman" w:eastAsiaTheme="minorEastAsia" w:hAnsi="Times New Roman"/>
          <w:sz w:val="20"/>
          <w:lang w:eastAsia="zh-CN"/>
        </w:rPr>
        <w:t xml:space="preserve"> decision on UE capability for TRS measurement.</w:t>
      </w:r>
    </w:p>
    <w:p w14:paraId="3AAE1FA9" w14:textId="621FC1DB" w:rsidR="00670F85" w:rsidRDefault="00670F85" w:rsidP="00670F85">
      <w:pPr>
        <w:rPr>
          <w:rFonts w:eastAsiaTheme="minorEastAsia"/>
          <w:b/>
          <w:bCs/>
          <w:lang w:eastAsia="zh-CN"/>
        </w:rPr>
      </w:pPr>
      <w:r w:rsidRPr="000D051B">
        <w:rPr>
          <w:rFonts w:eastAsiaTheme="minorEastAsia"/>
          <w:b/>
          <w:bCs/>
          <w:lang w:eastAsia="zh-CN"/>
        </w:rPr>
        <w:t xml:space="preserve">Proposal </w:t>
      </w:r>
      <w:r w:rsidR="00234FA2">
        <w:rPr>
          <w:rFonts w:eastAsiaTheme="minorEastAsia" w:hint="eastAsia"/>
          <w:b/>
          <w:bCs/>
          <w:lang w:eastAsia="zh-CN"/>
        </w:rPr>
        <w:t>1</w:t>
      </w:r>
      <w:r w:rsidRPr="000D051B">
        <w:rPr>
          <w:rFonts w:eastAsiaTheme="minorEastAsia"/>
          <w:b/>
          <w:bCs/>
          <w:lang w:eastAsia="zh-CN"/>
        </w:rPr>
        <w:t>:</w:t>
      </w:r>
      <w:r w:rsidR="00AE4435">
        <w:rPr>
          <w:rFonts w:eastAsiaTheme="minorEastAsia" w:hint="eastAsia"/>
          <w:b/>
          <w:bCs/>
          <w:lang w:eastAsia="zh-CN"/>
        </w:rPr>
        <w:t xml:space="preserve"> </w:t>
      </w:r>
      <w:r w:rsidR="000D051B">
        <w:rPr>
          <w:rFonts w:eastAsiaTheme="minorEastAsia" w:hint="eastAsia"/>
          <w:b/>
          <w:bCs/>
          <w:lang w:eastAsia="zh-CN"/>
        </w:rPr>
        <w:t xml:space="preserve">Wait for RAN4 progress on the UE capability for </w:t>
      </w:r>
      <w:r w:rsidR="000D051B" w:rsidRPr="000D051B">
        <w:rPr>
          <w:rFonts w:eastAsiaTheme="minorEastAsia" w:hint="eastAsia"/>
          <w:b/>
          <w:bCs/>
          <w:lang w:eastAsia="zh-CN"/>
        </w:rPr>
        <w:t xml:space="preserve">TRS </w:t>
      </w:r>
      <w:r w:rsidR="000D051B" w:rsidRPr="000D051B">
        <w:rPr>
          <w:rFonts w:eastAsiaTheme="minorEastAsia"/>
          <w:b/>
          <w:bCs/>
          <w:lang w:eastAsia="zh-CN"/>
        </w:rPr>
        <w:t>measuremen</w:t>
      </w:r>
      <w:r w:rsidR="000D051B" w:rsidRPr="000D051B">
        <w:rPr>
          <w:rFonts w:eastAsiaTheme="minorEastAsia" w:hint="eastAsia"/>
          <w:b/>
          <w:bCs/>
          <w:lang w:eastAsia="zh-CN"/>
        </w:rPr>
        <w:t xml:space="preserve">t on </w:t>
      </w:r>
      <w:r w:rsidR="000D051B" w:rsidRPr="000D051B">
        <w:rPr>
          <w:rFonts w:eastAsiaTheme="minorEastAsia"/>
          <w:b/>
          <w:bCs/>
          <w:lang w:eastAsia="zh-CN"/>
        </w:rPr>
        <w:t xml:space="preserve">SSB-less SCell </w:t>
      </w:r>
      <w:r w:rsidR="00AE4435">
        <w:rPr>
          <w:rFonts w:eastAsiaTheme="minorEastAsia" w:hint="eastAsia"/>
          <w:b/>
          <w:bCs/>
          <w:lang w:eastAsia="zh-CN"/>
        </w:rPr>
        <w:t>with</w:t>
      </w:r>
      <w:r w:rsidR="000D051B" w:rsidRPr="000D051B">
        <w:rPr>
          <w:rFonts w:eastAsiaTheme="minorEastAsia"/>
          <w:b/>
          <w:bCs/>
          <w:lang w:eastAsia="zh-CN"/>
        </w:rPr>
        <w:t xml:space="preserve"> inter-band CA for FR1 and co-located cells</w:t>
      </w:r>
      <w:r w:rsidR="000D051B" w:rsidRPr="000D051B">
        <w:rPr>
          <w:rFonts w:eastAsiaTheme="minorEastAsia" w:hint="eastAsia"/>
          <w:b/>
          <w:bCs/>
          <w:lang w:eastAsia="zh-CN"/>
        </w:rPr>
        <w:t xml:space="preserve">. </w:t>
      </w:r>
    </w:p>
    <w:p w14:paraId="7D525D23" w14:textId="127417EA" w:rsidR="00CE7D1A" w:rsidRDefault="00DD3109" w:rsidP="008C0FB8">
      <w:pPr>
        <w:pStyle w:val="1"/>
        <w:numPr>
          <w:ilvl w:val="1"/>
          <w:numId w:val="1"/>
        </w:numPr>
        <w:ind w:left="562" w:hanging="562"/>
        <w:jc w:val="both"/>
        <w:rPr>
          <w:sz w:val="24"/>
        </w:rPr>
      </w:pPr>
      <w:r w:rsidRPr="00DD3109">
        <w:rPr>
          <w:sz w:val="24"/>
        </w:rPr>
        <w:lastRenderedPageBreak/>
        <w:t>SSB-less SCell operation</w:t>
      </w:r>
    </w:p>
    <w:p w14:paraId="38D50786" w14:textId="0EBA072F" w:rsidR="00077EFB" w:rsidRPr="00077EFB" w:rsidRDefault="00077EFB" w:rsidP="00A321BF">
      <w:pPr>
        <w:pStyle w:val="a1"/>
        <w:rPr>
          <w:rFonts w:eastAsiaTheme="minorEastAsia"/>
          <w:lang w:eastAsia="zh-CN"/>
        </w:rPr>
      </w:pPr>
      <w:r w:rsidRPr="00077EFB">
        <w:rPr>
          <w:rFonts w:eastAsiaTheme="minorEastAsia" w:hint="eastAsia"/>
          <w:lang w:eastAsia="zh-CN"/>
        </w:rPr>
        <w:t>In RAN4#107meeting, the following agreement</w:t>
      </w:r>
      <w:r w:rsidR="00DA7ECB">
        <w:rPr>
          <w:rFonts w:eastAsiaTheme="minorEastAsia"/>
          <w:lang w:eastAsia="zh-CN"/>
        </w:rPr>
        <w:t>s</w:t>
      </w:r>
      <w:r>
        <w:rPr>
          <w:rFonts w:eastAsiaTheme="minorEastAsia" w:hint="eastAsia"/>
          <w:lang w:eastAsia="zh-CN"/>
        </w:rPr>
        <w:t xml:space="preserve"> </w:t>
      </w:r>
      <w:r w:rsidR="00393E74">
        <w:rPr>
          <w:rFonts w:eastAsiaTheme="minorEastAsia" w:hint="eastAsia"/>
          <w:lang w:eastAsia="zh-CN"/>
        </w:rPr>
        <w:t>and conclusion</w:t>
      </w:r>
      <w:r w:rsidR="00DA7ECB">
        <w:rPr>
          <w:rFonts w:eastAsiaTheme="minorEastAsia"/>
          <w:lang w:eastAsia="zh-CN"/>
        </w:rPr>
        <w:t>s</w:t>
      </w:r>
      <w:r w:rsidR="00393E74">
        <w:rPr>
          <w:rFonts w:eastAsiaTheme="minorEastAsia" w:hint="eastAsia"/>
          <w:lang w:eastAsia="zh-CN"/>
        </w:rPr>
        <w:t xml:space="preserve"> </w:t>
      </w:r>
      <w:r>
        <w:rPr>
          <w:rFonts w:eastAsiaTheme="minorEastAsia" w:hint="eastAsia"/>
          <w:lang w:eastAsia="zh-CN"/>
        </w:rPr>
        <w:t>on NES on RR</w:t>
      </w:r>
      <w:r w:rsidR="00164F47">
        <w:rPr>
          <w:rFonts w:eastAsiaTheme="minorEastAsia" w:hint="eastAsia"/>
          <w:lang w:eastAsia="zh-CN"/>
        </w:rPr>
        <w:t>M</w:t>
      </w:r>
      <w:r w:rsidRPr="00077EFB">
        <w:rPr>
          <w:rFonts w:eastAsiaTheme="minorEastAsia" w:hint="eastAsia"/>
          <w:lang w:eastAsia="zh-CN"/>
        </w:rPr>
        <w:t xml:space="preserve"> </w:t>
      </w:r>
      <w:r w:rsidR="00DA7ECB">
        <w:rPr>
          <w:rFonts w:eastAsiaTheme="minorEastAsia"/>
          <w:lang w:eastAsia="zh-CN"/>
        </w:rPr>
        <w:t>have been</w:t>
      </w:r>
      <w:r w:rsidRPr="00077EFB">
        <w:rPr>
          <w:rFonts w:eastAsiaTheme="minorEastAsia" w:hint="eastAsia"/>
          <w:lang w:eastAsia="zh-CN"/>
        </w:rPr>
        <w:t xml:space="preserve"> achieved:</w:t>
      </w:r>
    </w:p>
    <w:tbl>
      <w:tblPr>
        <w:tblStyle w:val="ab"/>
        <w:tblW w:w="0" w:type="auto"/>
        <w:tblInd w:w="108" w:type="dxa"/>
        <w:tblLook w:val="04A0" w:firstRow="1" w:lastRow="0" w:firstColumn="1" w:lastColumn="0" w:noHBand="0" w:noVBand="1"/>
      </w:tblPr>
      <w:tblGrid>
        <w:gridCol w:w="8414"/>
      </w:tblGrid>
      <w:tr w:rsidR="00077EFB" w14:paraId="7D555EFC" w14:textId="77777777" w:rsidTr="00393E74">
        <w:tc>
          <w:tcPr>
            <w:tcW w:w="8414" w:type="dxa"/>
          </w:tcPr>
          <w:p w14:paraId="75152C80" w14:textId="77777777" w:rsidR="00393E74" w:rsidRDefault="00393E74" w:rsidP="00393E74">
            <w:pPr>
              <w:pStyle w:val="af5"/>
              <w:numPr>
                <w:ilvl w:val="0"/>
                <w:numId w:val="29"/>
              </w:numPr>
              <w:spacing w:after="120" w:line="252" w:lineRule="auto"/>
              <w:ind w:left="644"/>
              <w:contextualSpacing w:val="0"/>
              <w:textAlignment w:val="auto"/>
              <w:rPr>
                <w:bCs/>
                <w:highlight w:val="green"/>
              </w:rPr>
            </w:pPr>
            <w:r>
              <w:rPr>
                <w:bCs/>
                <w:highlight w:val="green"/>
              </w:rPr>
              <w:t>Agreements</w:t>
            </w:r>
          </w:p>
          <w:p w14:paraId="485930D9" w14:textId="77777777" w:rsidR="00393E74" w:rsidRDefault="00393E74" w:rsidP="00393E74">
            <w:pPr>
              <w:pStyle w:val="af5"/>
              <w:numPr>
                <w:ilvl w:val="1"/>
                <w:numId w:val="29"/>
              </w:numPr>
              <w:spacing w:after="120" w:line="252" w:lineRule="auto"/>
              <w:contextualSpacing w:val="0"/>
              <w:textAlignment w:val="auto"/>
              <w:rPr>
                <w:bCs/>
                <w:highlight w:val="green"/>
              </w:rPr>
            </w:pPr>
            <w:r>
              <w:rPr>
                <w:bCs/>
                <w:highlight w:val="green"/>
              </w:rPr>
              <w:t>Continue RAN4 work on the following SSB-less SCell scenarios</w:t>
            </w:r>
          </w:p>
          <w:p w14:paraId="20B3C289" w14:textId="77777777" w:rsidR="00393E74" w:rsidRDefault="00393E74" w:rsidP="00393E74">
            <w:pPr>
              <w:pStyle w:val="af5"/>
              <w:numPr>
                <w:ilvl w:val="2"/>
                <w:numId w:val="29"/>
              </w:numPr>
              <w:spacing w:after="120" w:line="252" w:lineRule="auto"/>
              <w:contextualSpacing w:val="0"/>
              <w:textAlignment w:val="auto"/>
              <w:rPr>
                <w:bCs/>
                <w:highlight w:val="green"/>
              </w:rPr>
            </w:pPr>
            <w:r>
              <w:rPr>
                <w:bCs/>
                <w:highlight w:val="green"/>
              </w:rPr>
              <w:t xml:space="preserve">Scenario 1: </w:t>
            </w:r>
            <w:bookmarkStart w:id="4" w:name="_Hlk135992926"/>
            <w:r>
              <w:rPr>
                <w:bCs/>
                <w:highlight w:val="green"/>
              </w:rPr>
              <w:t>SCell without SSB transmission and with TRS transmission</w:t>
            </w:r>
            <w:bookmarkEnd w:id="4"/>
          </w:p>
          <w:p w14:paraId="2B3AC31C" w14:textId="77777777" w:rsidR="00393E74" w:rsidRDefault="00393E74" w:rsidP="00393E74">
            <w:pPr>
              <w:pStyle w:val="af5"/>
              <w:numPr>
                <w:ilvl w:val="2"/>
                <w:numId w:val="29"/>
              </w:numPr>
              <w:spacing w:after="120" w:line="252" w:lineRule="auto"/>
              <w:contextualSpacing w:val="0"/>
              <w:textAlignment w:val="auto"/>
              <w:rPr>
                <w:bCs/>
                <w:highlight w:val="green"/>
              </w:rPr>
            </w:pPr>
            <w:r>
              <w:rPr>
                <w:bCs/>
                <w:highlight w:val="green"/>
              </w:rPr>
              <w:t xml:space="preserve">Scenario 2a: </w:t>
            </w:r>
            <w:bookmarkStart w:id="5" w:name="_Hlk135992935"/>
            <w:r>
              <w:rPr>
                <w:bCs/>
                <w:highlight w:val="green"/>
              </w:rPr>
              <w:t>SCell without SSB transmission and without any other DL transmissions, but with UL reception at the NW side</w:t>
            </w:r>
            <w:bookmarkEnd w:id="5"/>
          </w:p>
          <w:p w14:paraId="085BCBA3" w14:textId="77777777" w:rsidR="00393E74" w:rsidRDefault="00393E74" w:rsidP="00393E74">
            <w:pPr>
              <w:pStyle w:val="af5"/>
              <w:numPr>
                <w:ilvl w:val="3"/>
                <w:numId w:val="29"/>
              </w:numPr>
              <w:spacing w:after="120" w:line="252" w:lineRule="auto"/>
              <w:contextualSpacing w:val="0"/>
              <w:textAlignment w:val="auto"/>
              <w:rPr>
                <w:bCs/>
                <w:highlight w:val="green"/>
              </w:rPr>
            </w:pPr>
            <w:r>
              <w:rPr>
                <w:bCs/>
                <w:highlight w:val="green"/>
              </w:rPr>
              <w:t xml:space="preserve">Note: </w:t>
            </w:r>
            <w:bookmarkStart w:id="6" w:name="_Hlk135993166"/>
            <w:r>
              <w:rPr>
                <w:bCs/>
                <w:highlight w:val="green"/>
              </w:rPr>
              <w:t>No RAN1 impacts are expected, and no RAN4 requirements will be defined if the scenario is not supported from RAN1 specification perspective</w:t>
            </w:r>
            <w:bookmarkEnd w:id="6"/>
            <w:r>
              <w:rPr>
                <w:bCs/>
                <w:highlight w:val="green"/>
              </w:rPr>
              <w:t>.</w:t>
            </w:r>
          </w:p>
          <w:p w14:paraId="449FE41D" w14:textId="77777777" w:rsidR="00393E74" w:rsidRDefault="00393E74" w:rsidP="00393E74">
            <w:pPr>
              <w:pStyle w:val="af5"/>
              <w:numPr>
                <w:ilvl w:val="1"/>
                <w:numId w:val="29"/>
              </w:numPr>
              <w:spacing w:after="120" w:line="252" w:lineRule="auto"/>
              <w:contextualSpacing w:val="0"/>
              <w:textAlignment w:val="auto"/>
              <w:rPr>
                <w:bCs/>
                <w:highlight w:val="green"/>
              </w:rPr>
            </w:pPr>
            <w:r>
              <w:rPr>
                <w:bCs/>
                <w:highlight w:val="green"/>
              </w:rPr>
              <w:t>Deprioritize RAN4 work on the following SSB-less SCell scenario</w:t>
            </w:r>
          </w:p>
          <w:p w14:paraId="4A6E1CD8" w14:textId="5654A6F2" w:rsidR="00393E74" w:rsidRPr="00AF28E1" w:rsidRDefault="00393E74" w:rsidP="00AF28E1">
            <w:pPr>
              <w:pStyle w:val="af5"/>
              <w:numPr>
                <w:ilvl w:val="2"/>
                <w:numId w:val="29"/>
              </w:numPr>
              <w:spacing w:after="120" w:line="252" w:lineRule="auto"/>
              <w:contextualSpacing w:val="0"/>
              <w:textAlignment w:val="auto"/>
              <w:rPr>
                <w:bCs/>
                <w:highlight w:val="green"/>
              </w:rPr>
            </w:pPr>
            <w:r>
              <w:rPr>
                <w:bCs/>
                <w:highlight w:val="green"/>
              </w:rPr>
              <w:t xml:space="preserve">Scenario 2: </w:t>
            </w:r>
            <w:bookmarkStart w:id="7" w:name="_Hlk135992945"/>
            <w:r>
              <w:rPr>
                <w:bCs/>
                <w:highlight w:val="green"/>
              </w:rPr>
              <w:t>SCell without SSB transmission and without TRS transmission</w:t>
            </w:r>
            <w:bookmarkEnd w:id="7"/>
          </w:p>
        </w:tc>
      </w:tr>
    </w:tbl>
    <w:p w14:paraId="736AF0E1" w14:textId="4BB3A9E4" w:rsidR="00D62955" w:rsidRDefault="00D62955" w:rsidP="004944C8">
      <w:pPr>
        <w:pStyle w:val="a1"/>
        <w:spacing w:beforeLines="50" w:before="120"/>
        <w:rPr>
          <w:rFonts w:eastAsiaTheme="minorEastAsia"/>
          <w:lang w:eastAsia="zh-CN"/>
        </w:rPr>
      </w:pPr>
      <w:r>
        <w:rPr>
          <w:rFonts w:eastAsiaTheme="minorEastAsia" w:hint="eastAsia"/>
          <w:lang w:eastAsia="zh-CN"/>
        </w:rPr>
        <w:t>In RAN#101 meeting,</w:t>
      </w:r>
      <w:r w:rsidR="00CE7D1A">
        <w:rPr>
          <w:rFonts w:eastAsiaTheme="minorEastAsia" w:hint="eastAsia"/>
          <w:lang w:eastAsia="zh-CN"/>
        </w:rPr>
        <w:t xml:space="preserve"> the following agreements </w:t>
      </w:r>
      <w:r w:rsidR="007D2F02">
        <w:rPr>
          <w:rFonts w:eastAsiaTheme="minorEastAsia" w:hint="eastAsia"/>
          <w:lang w:eastAsia="zh-CN"/>
        </w:rPr>
        <w:t xml:space="preserve">on scenarios </w:t>
      </w:r>
      <w:r w:rsidR="00CE7D1A">
        <w:rPr>
          <w:rFonts w:eastAsiaTheme="minorEastAsia" w:hint="eastAsia"/>
          <w:lang w:eastAsia="zh-CN"/>
        </w:rPr>
        <w:t>are made:</w:t>
      </w:r>
    </w:p>
    <w:tbl>
      <w:tblPr>
        <w:tblStyle w:val="ab"/>
        <w:tblW w:w="0" w:type="auto"/>
        <w:tblInd w:w="108" w:type="dxa"/>
        <w:tblLook w:val="04A0" w:firstRow="1" w:lastRow="0" w:firstColumn="1" w:lastColumn="0" w:noHBand="0" w:noVBand="1"/>
      </w:tblPr>
      <w:tblGrid>
        <w:gridCol w:w="8414"/>
      </w:tblGrid>
      <w:tr w:rsidR="00CE7D1A" w14:paraId="19AA23C2" w14:textId="77777777" w:rsidTr="00CE7D1A">
        <w:tc>
          <w:tcPr>
            <w:tcW w:w="8414" w:type="dxa"/>
          </w:tcPr>
          <w:p w14:paraId="4AE6F74D" w14:textId="7E14ACDC" w:rsidR="00CE7D1A" w:rsidRPr="00CE7D1A" w:rsidRDefault="00CE7D1A" w:rsidP="00CE7D1A">
            <w:pPr>
              <w:widowControl w:val="0"/>
              <w:tabs>
                <w:tab w:val="left" w:pos="1190"/>
              </w:tabs>
              <w:autoSpaceDE w:val="0"/>
              <w:autoSpaceDN w:val="0"/>
              <w:adjustRightInd w:val="0"/>
              <w:rPr>
                <w:rFonts w:eastAsiaTheme="minorEastAsia"/>
                <w:color w:val="000000"/>
                <w:szCs w:val="20"/>
                <w:lang w:eastAsia="zh-CN"/>
              </w:rPr>
            </w:pPr>
            <w:r w:rsidRPr="00AF28E1">
              <w:rPr>
                <w:color w:val="000000" w:themeColor="text1"/>
                <w:szCs w:val="20"/>
                <w:highlight w:val="green"/>
              </w:rPr>
              <w:t>conclusion: scenario 2a is not specified in REL-18</w:t>
            </w:r>
            <w:r w:rsidRPr="00AF28E1">
              <w:rPr>
                <w:rFonts w:eastAsiaTheme="minorEastAsia" w:hint="eastAsia"/>
                <w:color w:val="000000" w:themeColor="text1"/>
                <w:szCs w:val="20"/>
                <w:highlight w:val="green"/>
                <w:lang w:eastAsia="zh-CN"/>
              </w:rPr>
              <w:t>.</w:t>
            </w:r>
          </w:p>
        </w:tc>
      </w:tr>
    </w:tbl>
    <w:p w14:paraId="3FFE56EC" w14:textId="50131388" w:rsidR="005452D6" w:rsidRDefault="00CE7D1A" w:rsidP="00571CC5">
      <w:pPr>
        <w:pStyle w:val="a1"/>
        <w:spacing w:beforeLines="50" w:before="120"/>
        <w:rPr>
          <w:rFonts w:eastAsiaTheme="minorEastAsia"/>
          <w:lang w:eastAsia="zh-CN"/>
        </w:rPr>
      </w:pPr>
      <w:r>
        <w:rPr>
          <w:rFonts w:eastAsiaTheme="minorEastAsia" w:hint="eastAsia"/>
          <w:lang w:eastAsia="zh-CN"/>
        </w:rPr>
        <w:t>Based on above agreement</w:t>
      </w:r>
      <w:r w:rsidR="00234FA2">
        <w:rPr>
          <w:rFonts w:eastAsiaTheme="minorEastAsia" w:hint="eastAsia"/>
          <w:lang w:eastAsia="zh-CN"/>
        </w:rPr>
        <w:t>s</w:t>
      </w:r>
      <w:r>
        <w:rPr>
          <w:rFonts w:eastAsiaTheme="minorEastAsia" w:hint="eastAsia"/>
          <w:lang w:eastAsia="zh-CN"/>
        </w:rPr>
        <w:t xml:space="preserve">, the scenario 1, i.e., </w:t>
      </w:r>
      <w:r w:rsidRPr="00CE7D1A">
        <w:rPr>
          <w:rFonts w:eastAsiaTheme="minorEastAsia"/>
          <w:lang w:eastAsia="zh-CN"/>
        </w:rPr>
        <w:t>SCell without SSB transmission and with TRS transmission</w:t>
      </w:r>
      <w:r>
        <w:rPr>
          <w:rFonts w:eastAsiaTheme="minorEastAsia" w:hint="eastAsia"/>
          <w:lang w:eastAsia="zh-CN"/>
        </w:rPr>
        <w:t xml:space="preserve"> is </w:t>
      </w:r>
      <w:r w:rsidR="00AF28E1">
        <w:rPr>
          <w:rFonts w:eastAsiaTheme="minorEastAsia"/>
          <w:lang w:eastAsia="zh-CN"/>
        </w:rPr>
        <w:t>agreed</w:t>
      </w:r>
      <w:r w:rsidR="002B39E6">
        <w:rPr>
          <w:rFonts w:eastAsiaTheme="minorEastAsia" w:hint="eastAsia"/>
          <w:lang w:eastAsia="zh-CN"/>
        </w:rPr>
        <w:t xml:space="preserve"> as the supported scenario</w:t>
      </w:r>
      <w:r>
        <w:rPr>
          <w:rFonts w:eastAsiaTheme="minorEastAsia" w:hint="eastAsia"/>
          <w:lang w:eastAsia="zh-CN"/>
        </w:rPr>
        <w:t>.</w:t>
      </w:r>
      <w:r w:rsidR="007D2F02">
        <w:rPr>
          <w:rFonts w:eastAsiaTheme="minorEastAsia" w:hint="eastAsia"/>
          <w:lang w:eastAsia="zh-CN"/>
        </w:rPr>
        <w:t xml:space="preserve"> </w:t>
      </w:r>
    </w:p>
    <w:p w14:paraId="1DD9028E" w14:textId="3E5925DA" w:rsidR="002B39E6" w:rsidRPr="00F32894" w:rsidRDefault="002B39E6" w:rsidP="002B39E6">
      <w:pPr>
        <w:pStyle w:val="a1"/>
        <w:rPr>
          <w:rFonts w:ascii="Arial" w:eastAsia="宋体" w:hAnsi="Arial" w:cs="Arial"/>
          <w:bCs/>
          <w:kern w:val="32"/>
          <w:sz w:val="22"/>
          <w:szCs w:val="22"/>
          <w:u w:val="single"/>
          <w:lang w:eastAsia="zh-CN"/>
        </w:rPr>
      </w:pPr>
      <w:r w:rsidRPr="00F32894">
        <w:rPr>
          <w:rFonts w:ascii="Arial" w:eastAsia="宋体" w:hAnsi="Arial" w:cs="Arial" w:hint="eastAsia"/>
          <w:bCs/>
          <w:kern w:val="32"/>
          <w:sz w:val="22"/>
          <w:szCs w:val="22"/>
          <w:u w:val="single"/>
          <w:lang w:eastAsia="zh-CN"/>
        </w:rPr>
        <w:t>On timing, L1/L3 measurement and TA</w:t>
      </w:r>
    </w:p>
    <w:p w14:paraId="29566E41" w14:textId="3C26A1E0" w:rsidR="00571CC5" w:rsidRDefault="00AF28E1" w:rsidP="00571CC5">
      <w:pPr>
        <w:pStyle w:val="a1"/>
        <w:spacing w:beforeLines="50" w:before="120"/>
        <w:rPr>
          <w:rFonts w:eastAsiaTheme="minorEastAsia"/>
          <w:lang w:eastAsia="zh-CN"/>
        </w:rPr>
      </w:pPr>
      <w:r>
        <w:rPr>
          <w:rFonts w:eastAsiaTheme="minorEastAsia" w:hint="eastAsia"/>
          <w:lang w:eastAsia="zh-CN"/>
        </w:rPr>
        <w:t>For scenario 1, some companies in RAN4 also discuss the issues</w:t>
      </w:r>
      <w:r w:rsidR="004944C8">
        <w:rPr>
          <w:rFonts w:eastAsiaTheme="minorEastAsia" w:hint="eastAsia"/>
          <w:lang w:eastAsia="zh-CN"/>
        </w:rPr>
        <w:t xml:space="preserve"> on </w:t>
      </w:r>
      <w:r w:rsidR="00AE4435">
        <w:rPr>
          <w:rFonts w:eastAsiaTheme="minorEastAsia" w:hint="eastAsia"/>
          <w:lang w:eastAsia="zh-CN"/>
        </w:rPr>
        <w:t>timing, TA and</w:t>
      </w:r>
      <w:r>
        <w:rPr>
          <w:rFonts w:eastAsiaTheme="minorEastAsia" w:hint="eastAsia"/>
          <w:lang w:eastAsia="zh-CN"/>
        </w:rPr>
        <w:t xml:space="preserve"> L1/</w:t>
      </w:r>
      <w:r w:rsidR="004944C8" w:rsidRPr="006C4CBA">
        <w:rPr>
          <w:bCs/>
        </w:rPr>
        <w:t>L3 measurements</w:t>
      </w:r>
      <w:r w:rsidR="004944C8">
        <w:rPr>
          <w:rFonts w:eastAsiaTheme="minorEastAsia" w:hint="eastAsia"/>
          <w:bCs/>
          <w:lang w:eastAsia="zh-CN"/>
        </w:rPr>
        <w:t xml:space="preserve">, </w:t>
      </w:r>
      <w:r>
        <w:rPr>
          <w:rFonts w:eastAsiaTheme="minorEastAsia" w:hint="eastAsia"/>
          <w:bCs/>
          <w:lang w:eastAsia="zh-CN"/>
        </w:rPr>
        <w:t xml:space="preserve">for example, some </w:t>
      </w:r>
      <w:r>
        <w:rPr>
          <w:rFonts w:eastAsiaTheme="minorEastAsia"/>
          <w:bCs/>
          <w:lang w:eastAsia="zh-CN"/>
        </w:rPr>
        <w:t>restriction</w:t>
      </w:r>
      <w:r>
        <w:rPr>
          <w:rFonts w:eastAsiaTheme="minorEastAsia" w:hint="eastAsia"/>
          <w:bCs/>
          <w:lang w:eastAsia="zh-CN"/>
        </w:rPr>
        <w:t xml:space="preserve"> on how to make UE </w:t>
      </w:r>
      <w:r w:rsidR="00853AE2">
        <w:rPr>
          <w:rFonts w:eastAsiaTheme="minorEastAsia" w:hint="eastAsia"/>
          <w:bCs/>
          <w:lang w:eastAsia="zh-CN"/>
        </w:rPr>
        <w:t xml:space="preserve">use </w:t>
      </w:r>
      <w:r>
        <w:rPr>
          <w:rFonts w:eastAsiaTheme="minorEastAsia" w:hint="eastAsia"/>
          <w:bCs/>
          <w:lang w:eastAsia="zh-CN"/>
        </w:rPr>
        <w:t xml:space="preserve">the reference timing as the SSB-less cell timing, and details whether </w:t>
      </w:r>
      <w:r w:rsidR="00210AE8">
        <w:rPr>
          <w:rFonts w:eastAsiaTheme="minorEastAsia"/>
          <w:bCs/>
          <w:lang w:eastAsia="zh-CN"/>
        </w:rPr>
        <w:t xml:space="preserve">UE </w:t>
      </w:r>
      <w:r>
        <w:rPr>
          <w:rFonts w:eastAsiaTheme="minorEastAsia" w:hint="eastAsia"/>
          <w:bCs/>
          <w:lang w:eastAsia="zh-CN"/>
        </w:rPr>
        <w:t>could reuse the measurement result of reference cell are also under discussion</w:t>
      </w:r>
      <w:r w:rsidR="00571CC5">
        <w:rPr>
          <w:rFonts w:eastAsiaTheme="minorEastAsia" w:hint="eastAsia"/>
          <w:bCs/>
          <w:lang w:eastAsia="zh-CN"/>
        </w:rPr>
        <w:t>.</w:t>
      </w:r>
      <w:r>
        <w:rPr>
          <w:rFonts w:eastAsiaTheme="minorEastAsia" w:hint="eastAsia"/>
          <w:bCs/>
          <w:lang w:eastAsia="zh-CN"/>
        </w:rPr>
        <w:t xml:space="preserve"> </w:t>
      </w:r>
      <w:r w:rsidR="00571CC5">
        <w:rPr>
          <w:rFonts w:eastAsiaTheme="minorEastAsia" w:hint="eastAsia"/>
          <w:lang w:eastAsia="zh-CN"/>
        </w:rPr>
        <w:t xml:space="preserve">Therefore, it is better for </w:t>
      </w:r>
      <w:r w:rsidR="00571CC5" w:rsidRPr="00D1281B">
        <w:rPr>
          <w:rFonts w:eastAsiaTheme="minorEastAsia"/>
          <w:lang w:eastAsia="zh-CN"/>
        </w:rPr>
        <w:t xml:space="preserve">RAN2 </w:t>
      </w:r>
      <w:r w:rsidR="00571CC5">
        <w:rPr>
          <w:rFonts w:eastAsiaTheme="minorEastAsia" w:hint="eastAsia"/>
          <w:lang w:eastAsia="zh-CN"/>
        </w:rPr>
        <w:t xml:space="preserve">to </w:t>
      </w:r>
      <w:r w:rsidR="00571CC5">
        <w:rPr>
          <w:rFonts w:eastAsiaTheme="minorEastAsia"/>
          <w:lang w:eastAsia="zh-CN"/>
        </w:rPr>
        <w:t>wait</w:t>
      </w:r>
      <w:r w:rsidR="00571CC5" w:rsidRPr="00D1281B">
        <w:rPr>
          <w:rFonts w:eastAsiaTheme="minorEastAsia"/>
          <w:lang w:eastAsia="zh-CN"/>
        </w:rPr>
        <w:t xml:space="preserve"> for RAN4 further conclusion</w:t>
      </w:r>
      <w:r w:rsidR="00210AE8">
        <w:rPr>
          <w:rFonts w:eastAsiaTheme="minorEastAsia"/>
          <w:lang w:eastAsia="zh-CN"/>
        </w:rPr>
        <w:t>s</w:t>
      </w:r>
      <w:r w:rsidR="00571CC5" w:rsidRPr="00D1281B">
        <w:rPr>
          <w:rFonts w:eastAsiaTheme="minorEastAsia"/>
          <w:lang w:eastAsia="zh-CN"/>
        </w:rPr>
        <w:t xml:space="preserve"> before starting any design of higher layer procedures</w:t>
      </w:r>
      <w:r w:rsidR="00853AE2">
        <w:rPr>
          <w:rFonts w:eastAsiaTheme="minorEastAsia" w:hint="eastAsia"/>
          <w:lang w:eastAsia="zh-CN"/>
        </w:rPr>
        <w:t xml:space="preserve"> on</w:t>
      </w:r>
      <w:r w:rsidR="00571CC5">
        <w:rPr>
          <w:rFonts w:eastAsiaTheme="minorEastAsia" w:hint="eastAsia"/>
          <w:lang w:eastAsia="zh-CN"/>
        </w:rPr>
        <w:t xml:space="preserve"> timing, L1/L3 measurement and TA.</w:t>
      </w:r>
    </w:p>
    <w:p w14:paraId="4048D451" w14:textId="15F7F1E2" w:rsidR="00571CC5" w:rsidRPr="00571CC5" w:rsidRDefault="00467D89" w:rsidP="00571CC5">
      <w:pPr>
        <w:pStyle w:val="a1"/>
        <w:rPr>
          <w:rFonts w:eastAsiaTheme="minorEastAsia"/>
          <w:b/>
          <w:lang w:eastAsia="zh-CN"/>
        </w:rPr>
      </w:pPr>
      <w:r w:rsidRPr="00467D89">
        <w:rPr>
          <w:rFonts w:eastAsiaTheme="minorEastAsia" w:hint="eastAsia"/>
          <w:b/>
          <w:lang w:eastAsia="zh-CN"/>
        </w:rPr>
        <w:t xml:space="preserve">Proposal </w:t>
      </w:r>
      <w:r w:rsidR="00853AE2">
        <w:rPr>
          <w:rFonts w:eastAsiaTheme="minorEastAsia" w:hint="eastAsia"/>
          <w:b/>
          <w:lang w:eastAsia="zh-CN"/>
        </w:rPr>
        <w:t>2</w:t>
      </w:r>
      <w:r w:rsidRPr="00467D89">
        <w:rPr>
          <w:rFonts w:eastAsiaTheme="minorEastAsia" w:hint="eastAsia"/>
          <w:b/>
          <w:lang w:eastAsia="zh-CN"/>
        </w:rPr>
        <w:t xml:space="preserve">: </w:t>
      </w:r>
      <w:r w:rsidRPr="00467D89">
        <w:rPr>
          <w:rFonts w:eastAsiaTheme="minorEastAsia"/>
          <w:b/>
          <w:lang w:eastAsia="zh-CN"/>
        </w:rPr>
        <w:t>RAN2 wait</w:t>
      </w:r>
      <w:r w:rsidRPr="00467D89">
        <w:rPr>
          <w:rFonts w:eastAsiaTheme="minorEastAsia" w:hint="eastAsia"/>
          <w:b/>
          <w:lang w:eastAsia="zh-CN"/>
        </w:rPr>
        <w:t>s</w:t>
      </w:r>
      <w:r w:rsidRPr="00467D89">
        <w:rPr>
          <w:rFonts w:eastAsiaTheme="minorEastAsia"/>
          <w:b/>
          <w:lang w:eastAsia="zh-CN"/>
        </w:rPr>
        <w:t xml:space="preserve"> for RAN4 further conclusion</w:t>
      </w:r>
      <w:r w:rsidR="00210AE8">
        <w:rPr>
          <w:rFonts w:eastAsiaTheme="minorEastAsia"/>
          <w:b/>
          <w:lang w:eastAsia="zh-CN"/>
        </w:rPr>
        <w:t>s</w:t>
      </w:r>
      <w:r w:rsidRPr="00467D89">
        <w:rPr>
          <w:rFonts w:eastAsiaTheme="minorEastAsia"/>
          <w:b/>
          <w:lang w:eastAsia="zh-CN"/>
        </w:rPr>
        <w:t xml:space="preserve"> before starting any design of higher layer procedures specific</w:t>
      </w:r>
      <w:r w:rsidRPr="00467D89">
        <w:rPr>
          <w:rFonts w:eastAsiaTheme="minorEastAsia" w:hint="eastAsia"/>
          <w:b/>
          <w:lang w:eastAsia="zh-CN"/>
        </w:rPr>
        <w:t xml:space="preserve"> on SSB-less SCell for inter-band CA for FR1</w:t>
      </w:r>
      <w:r w:rsidR="000A1194">
        <w:rPr>
          <w:rFonts w:eastAsiaTheme="minorEastAsia" w:hint="eastAsia"/>
          <w:b/>
          <w:lang w:eastAsia="zh-CN"/>
        </w:rPr>
        <w:t xml:space="preserve">, such as </w:t>
      </w:r>
      <w:r w:rsidR="00DD3109">
        <w:rPr>
          <w:rFonts w:eastAsiaTheme="minorEastAsia" w:hint="eastAsia"/>
          <w:b/>
          <w:lang w:eastAsia="zh-CN"/>
        </w:rPr>
        <w:t>t</w:t>
      </w:r>
      <w:r w:rsidR="00571CC5" w:rsidRPr="00571CC5">
        <w:rPr>
          <w:rFonts w:eastAsiaTheme="minorEastAsia" w:hint="eastAsia"/>
          <w:b/>
          <w:lang w:eastAsia="zh-CN"/>
        </w:rPr>
        <w:t>iming, L1/L3 measurement and TA.</w:t>
      </w:r>
    </w:p>
    <w:p w14:paraId="7C49E935" w14:textId="00D70FC5" w:rsidR="00FB74CF" w:rsidRPr="00F32894" w:rsidRDefault="002B39E6" w:rsidP="00571CC5">
      <w:pPr>
        <w:pStyle w:val="a1"/>
        <w:rPr>
          <w:rFonts w:ascii="Arial" w:eastAsia="宋体" w:hAnsi="Arial" w:cs="Arial"/>
          <w:bCs/>
          <w:kern w:val="32"/>
          <w:sz w:val="22"/>
          <w:szCs w:val="22"/>
          <w:u w:val="single"/>
          <w:lang w:eastAsia="zh-CN"/>
        </w:rPr>
      </w:pPr>
      <w:r w:rsidRPr="00F32894">
        <w:rPr>
          <w:rFonts w:ascii="Arial" w:eastAsia="宋体" w:hAnsi="Arial" w:cs="Arial" w:hint="eastAsia"/>
          <w:bCs/>
          <w:kern w:val="32"/>
          <w:sz w:val="22"/>
          <w:szCs w:val="22"/>
          <w:u w:val="single"/>
          <w:lang w:eastAsia="zh-CN"/>
        </w:rPr>
        <w:t xml:space="preserve">On </w:t>
      </w:r>
      <w:r w:rsidRPr="00F32894">
        <w:rPr>
          <w:rFonts w:ascii="Arial" w:eastAsia="宋体" w:hAnsi="Arial" w:cs="Arial"/>
          <w:bCs/>
          <w:kern w:val="32"/>
          <w:sz w:val="22"/>
          <w:szCs w:val="22"/>
          <w:u w:val="single"/>
          <w:lang w:eastAsia="zh-CN"/>
        </w:rPr>
        <w:t>SCell activation</w:t>
      </w:r>
    </w:p>
    <w:tbl>
      <w:tblPr>
        <w:tblStyle w:val="ab"/>
        <w:tblW w:w="0" w:type="auto"/>
        <w:tblInd w:w="108" w:type="dxa"/>
        <w:tblLook w:val="04A0" w:firstRow="1" w:lastRow="0" w:firstColumn="1" w:lastColumn="0" w:noHBand="0" w:noVBand="1"/>
      </w:tblPr>
      <w:tblGrid>
        <w:gridCol w:w="8414"/>
      </w:tblGrid>
      <w:tr w:rsidR="002B39E6" w14:paraId="5B6D864E" w14:textId="77777777" w:rsidTr="00BF0FF5">
        <w:tc>
          <w:tcPr>
            <w:tcW w:w="8414" w:type="dxa"/>
          </w:tcPr>
          <w:p w14:paraId="22E7BBEA" w14:textId="77777777" w:rsidR="002B39E6" w:rsidRPr="002B39E6" w:rsidRDefault="002B39E6" w:rsidP="002B39E6">
            <w:pPr>
              <w:keepNext/>
              <w:keepLines/>
              <w:numPr>
                <w:ilvl w:val="0"/>
                <w:numId w:val="30"/>
              </w:numPr>
              <w:overflowPunct w:val="0"/>
              <w:autoSpaceDE w:val="0"/>
              <w:autoSpaceDN w:val="0"/>
              <w:adjustRightInd w:val="0"/>
              <w:spacing w:before="120" w:after="180"/>
              <w:ind w:left="1418" w:hanging="1418"/>
              <w:textAlignment w:val="baseline"/>
              <w:outlineLvl w:val="3"/>
              <w:rPr>
                <w:rFonts w:ascii="Arial" w:hAnsi="Arial"/>
                <w:noProof/>
                <w:sz w:val="24"/>
                <w:szCs w:val="20"/>
                <w:lang w:val="en-GB" w:eastAsia="ko-KR"/>
              </w:rPr>
            </w:pPr>
            <w:bookmarkStart w:id="8" w:name="_Toc83661141"/>
            <w:bookmarkStart w:id="9" w:name="_Toc131023581"/>
            <w:r w:rsidRPr="002B39E6">
              <w:rPr>
                <w:rFonts w:ascii="Arial" w:hAnsi="Arial"/>
                <w:noProof/>
                <w:sz w:val="24"/>
                <w:szCs w:val="20"/>
                <w:lang w:val="en-GB" w:eastAsia="ja-JP"/>
              </w:rPr>
              <w:lastRenderedPageBreak/>
              <w:t>6.1.3.55</w:t>
            </w:r>
            <w:r w:rsidRPr="002B39E6">
              <w:rPr>
                <w:rFonts w:ascii="Arial" w:hAnsi="Arial"/>
                <w:noProof/>
                <w:sz w:val="24"/>
                <w:szCs w:val="20"/>
                <w:lang w:val="en-GB" w:eastAsia="ja-JP"/>
              </w:rPr>
              <w:tab/>
            </w:r>
            <w:r w:rsidRPr="002B39E6">
              <w:rPr>
                <w:rFonts w:ascii="Arial" w:hAnsi="Arial"/>
                <w:sz w:val="24"/>
                <w:szCs w:val="20"/>
                <w:lang w:val="en-GB" w:eastAsia="ja-JP"/>
              </w:rPr>
              <w:t>Enhanced</w:t>
            </w:r>
            <w:r w:rsidRPr="002B39E6" w:rsidDel="00595DBF">
              <w:rPr>
                <w:rFonts w:ascii="Arial" w:hAnsi="Arial"/>
                <w:sz w:val="16"/>
                <w:szCs w:val="16"/>
                <w:lang w:val="en-GB" w:eastAsia="ja-JP"/>
              </w:rPr>
              <w:t xml:space="preserve"> </w:t>
            </w:r>
            <w:r w:rsidRPr="002B39E6">
              <w:rPr>
                <w:rFonts w:ascii="Arial" w:eastAsia="Yu Mincho" w:hAnsi="Arial"/>
                <w:sz w:val="24"/>
                <w:szCs w:val="20"/>
                <w:lang w:val="en-GB" w:eastAsia="ko-KR"/>
              </w:rPr>
              <w:t>SCell Activation/Deactivation MAC CE</w:t>
            </w:r>
            <w:r w:rsidRPr="002B39E6">
              <w:rPr>
                <w:rFonts w:ascii="Arial" w:hAnsi="Arial"/>
                <w:noProof/>
                <w:sz w:val="24"/>
                <w:szCs w:val="20"/>
                <w:lang w:val="en-GB" w:eastAsia="ko-KR"/>
              </w:rPr>
              <w:t>s</w:t>
            </w:r>
            <w:bookmarkEnd w:id="8"/>
            <w:bookmarkEnd w:id="9"/>
          </w:p>
          <w:p w14:paraId="2F20C877" w14:textId="77777777" w:rsidR="002B39E6" w:rsidRPr="002B39E6" w:rsidRDefault="002B39E6" w:rsidP="002B39E6">
            <w:pPr>
              <w:overflowPunct w:val="0"/>
              <w:autoSpaceDE w:val="0"/>
              <w:autoSpaceDN w:val="0"/>
              <w:adjustRightInd w:val="0"/>
              <w:spacing w:after="180"/>
              <w:textAlignment w:val="baseline"/>
              <w:rPr>
                <w:szCs w:val="20"/>
                <w:lang w:val="en-GB" w:eastAsia="ko-KR"/>
              </w:rPr>
            </w:pPr>
            <w:r w:rsidRPr="002B39E6">
              <w:rPr>
                <w:szCs w:val="20"/>
                <w:lang w:val="en-GB" w:eastAsia="ko-KR"/>
              </w:rPr>
              <w:t xml:space="preserve">The </w:t>
            </w:r>
            <w:r w:rsidRPr="002B39E6">
              <w:rPr>
                <w:szCs w:val="20"/>
                <w:lang w:val="en-GB" w:eastAsia="ja-JP"/>
              </w:rPr>
              <w:t>Enhanced</w:t>
            </w:r>
            <w:r w:rsidRPr="002B39E6" w:rsidDel="00595DBF">
              <w:rPr>
                <w:sz w:val="16"/>
                <w:szCs w:val="16"/>
                <w:lang w:val="en-GB" w:eastAsia="ja-JP"/>
              </w:rPr>
              <w:t xml:space="preserve"> </w:t>
            </w:r>
            <w:r w:rsidRPr="002B39E6">
              <w:rPr>
                <w:szCs w:val="20"/>
                <w:lang w:val="en-GB" w:eastAsia="ko-KR"/>
              </w:rPr>
              <w:t>SCell Activation/Deactivation MAC CE with one octet C</w:t>
            </w:r>
            <w:r w:rsidRPr="002B39E6">
              <w:rPr>
                <w:szCs w:val="20"/>
                <w:vertAlign w:val="subscript"/>
                <w:lang w:val="en-GB" w:eastAsia="ko-KR"/>
              </w:rPr>
              <w:t>i</w:t>
            </w:r>
            <w:r w:rsidRPr="002B39E6">
              <w:rPr>
                <w:szCs w:val="20"/>
                <w:lang w:val="en-GB" w:eastAsia="ko-KR"/>
              </w:rPr>
              <w:t xml:space="preserve"> field is identified by a MAC subheader with eLCID as specified in Table 6.2.1-1b. It has a variable size and consists of seven C-fields, one R-field and zero or more TRS ID</w:t>
            </w:r>
            <w:r w:rsidRPr="002B39E6">
              <w:rPr>
                <w:szCs w:val="20"/>
                <w:vertAlign w:val="subscript"/>
                <w:lang w:val="en-GB" w:eastAsia="ko-KR"/>
              </w:rPr>
              <w:t>j</w:t>
            </w:r>
            <w:r w:rsidRPr="002B39E6">
              <w:rPr>
                <w:szCs w:val="20"/>
                <w:lang w:val="en-GB" w:eastAsia="ko-KR"/>
              </w:rPr>
              <w:t xml:space="preserve"> fields in ascending order based on the </w:t>
            </w:r>
            <w:r w:rsidRPr="002B39E6">
              <w:rPr>
                <w:i/>
                <w:szCs w:val="20"/>
                <w:lang w:val="en-GB" w:eastAsia="ko-KR"/>
              </w:rPr>
              <w:t>ScellIndex</w:t>
            </w:r>
            <w:r w:rsidRPr="002B39E6">
              <w:rPr>
                <w:szCs w:val="20"/>
                <w:lang w:val="en-GB" w:eastAsia="ko-KR"/>
              </w:rPr>
              <w:t xml:space="preserve"> for SCells indicated by the C</w:t>
            </w:r>
            <w:r w:rsidRPr="002B39E6">
              <w:rPr>
                <w:szCs w:val="20"/>
                <w:vertAlign w:val="subscript"/>
                <w:lang w:val="en-GB" w:eastAsia="ko-KR"/>
              </w:rPr>
              <w:t>i</w:t>
            </w:r>
            <w:r w:rsidRPr="002B39E6">
              <w:rPr>
                <w:szCs w:val="20"/>
                <w:lang w:val="en-GB" w:eastAsia="ko-KR"/>
              </w:rPr>
              <w:t xml:space="preserve"> field(s) to be activated. The </w:t>
            </w:r>
            <w:r w:rsidRPr="002B39E6">
              <w:rPr>
                <w:szCs w:val="20"/>
                <w:lang w:val="en-GB" w:eastAsia="ja-JP"/>
              </w:rPr>
              <w:t>Enhanced</w:t>
            </w:r>
            <w:r w:rsidRPr="002B39E6" w:rsidDel="00595DBF">
              <w:rPr>
                <w:sz w:val="16"/>
                <w:szCs w:val="16"/>
                <w:lang w:val="en-GB" w:eastAsia="ja-JP"/>
              </w:rPr>
              <w:t xml:space="preserve"> </w:t>
            </w:r>
            <w:r w:rsidRPr="002B39E6">
              <w:rPr>
                <w:szCs w:val="20"/>
                <w:lang w:val="en-GB" w:eastAsia="ko-KR"/>
              </w:rPr>
              <w:t>SCell Activation/Deactivation MAC CE of with one octet C</w:t>
            </w:r>
            <w:r w:rsidRPr="002B39E6">
              <w:rPr>
                <w:szCs w:val="20"/>
                <w:vertAlign w:val="subscript"/>
                <w:lang w:val="en-GB" w:eastAsia="ko-KR"/>
              </w:rPr>
              <w:t>i</w:t>
            </w:r>
            <w:r w:rsidRPr="002B39E6">
              <w:rPr>
                <w:szCs w:val="20"/>
                <w:lang w:val="en-GB" w:eastAsia="ko-KR"/>
              </w:rPr>
              <w:t xml:space="preserve"> field is defined as follows (Figure 6.1.3.55-1).</w:t>
            </w:r>
          </w:p>
          <w:p w14:paraId="17B74983" w14:textId="77777777" w:rsidR="002B39E6" w:rsidRPr="002B39E6" w:rsidRDefault="002B39E6" w:rsidP="002B39E6">
            <w:pPr>
              <w:overflowPunct w:val="0"/>
              <w:autoSpaceDE w:val="0"/>
              <w:autoSpaceDN w:val="0"/>
              <w:adjustRightInd w:val="0"/>
              <w:spacing w:after="180"/>
              <w:textAlignment w:val="baseline"/>
              <w:rPr>
                <w:szCs w:val="20"/>
                <w:lang w:val="en-GB" w:eastAsia="ko-KR"/>
              </w:rPr>
            </w:pPr>
            <w:r w:rsidRPr="002B39E6">
              <w:rPr>
                <w:szCs w:val="20"/>
                <w:lang w:val="en-GB" w:eastAsia="ko-KR"/>
              </w:rPr>
              <w:t xml:space="preserve">The </w:t>
            </w:r>
            <w:r w:rsidRPr="002B39E6">
              <w:rPr>
                <w:szCs w:val="20"/>
                <w:lang w:val="en-GB" w:eastAsia="ja-JP"/>
              </w:rPr>
              <w:t>Enhanced</w:t>
            </w:r>
            <w:r w:rsidRPr="002B39E6" w:rsidDel="00595DBF">
              <w:rPr>
                <w:sz w:val="16"/>
                <w:szCs w:val="16"/>
                <w:lang w:val="en-GB" w:eastAsia="ja-JP"/>
              </w:rPr>
              <w:t xml:space="preserve"> </w:t>
            </w:r>
            <w:r w:rsidRPr="002B39E6">
              <w:rPr>
                <w:szCs w:val="20"/>
                <w:lang w:val="en-GB" w:eastAsia="ko-KR"/>
              </w:rPr>
              <w:t>SCell Activation/Deactivation MAC CE with four octet C</w:t>
            </w:r>
            <w:r w:rsidRPr="002B39E6">
              <w:rPr>
                <w:szCs w:val="20"/>
                <w:vertAlign w:val="subscript"/>
                <w:lang w:val="en-GB" w:eastAsia="ko-KR"/>
              </w:rPr>
              <w:t>i</w:t>
            </w:r>
            <w:r w:rsidRPr="002B39E6">
              <w:rPr>
                <w:szCs w:val="20"/>
                <w:lang w:val="en-GB" w:eastAsia="ko-KR"/>
              </w:rPr>
              <w:t xml:space="preserve"> field is identified by a MAC subheader with eLCID as specified in Table 6.2.1-1b. It has a variable size and consists of 31 C-fields, one R-field and zero or more TRS ID</w:t>
            </w:r>
            <w:r w:rsidRPr="002B39E6">
              <w:rPr>
                <w:szCs w:val="20"/>
                <w:vertAlign w:val="subscript"/>
                <w:lang w:val="en-GB" w:eastAsia="ko-KR"/>
              </w:rPr>
              <w:t>j</w:t>
            </w:r>
            <w:r w:rsidRPr="002B39E6">
              <w:rPr>
                <w:szCs w:val="20"/>
                <w:lang w:val="en-GB" w:eastAsia="ko-KR"/>
              </w:rPr>
              <w:t xml:space="preserve"> fields in ascending order based on the </w:t>
            </w:r>
            <w:r w:rsidRPr="002B39E6">
              <w:rPr>
                <w:i/>
                <w:szCs w:val="20"/>
                <w:lang w:val="en-GB" w:eastAsia="ko-KR"/>
              </w:rPr>
              <w:t>ScellIndex</w:t>
            </w:r>
            <w:r w:rsidRPr="002B39E6">
              <w:rPr>
                <w:szCs w:val="20"/>
                <w:lang w:val="en-GB" w:eastAsia="ko-KR"/>
              </w:rPr>
              <w:t xml:space="preserve"> for SCells indicated by the C</w:t>
            </w:r>
            <w:r w:rsidRPr="002B39E6">
              <w:rPr>
                <w:szCs w:val="20"/>
                <w:vertAlign w:val="subscript"/>
                <w:lang w:val="en-GB" w:eastAsia="ko-KR"/>
              </w:rPr>
              <w:t>i</w:t>
            </w:r>
            <w:r w:rsidRPr="002B39E6">
              <w:rPr>
                <w:szCs w:val="20"/>
                <w:lang w:val="en-GB" w:eastAsia="ko-KR"/>
              </w:rPr>
              <w:t xml:space="preserve"> field(s) to be activated. The </w:t>
            </w:r>
            <w:r w:rsidRPr="002B39E6">
              <w:rPr>
                <w:szCs w:val="20"/>
                <w:lang w:val="en-GB" w:eastAsia="ja-JP"/>
              </w:rPr>
              <w:t>Enhanced</w:t>
            </w:r>
            <w:r w:rsidRPr="002B39E6" w:rsidDel="00595DBF">
              <w:rPr>
                <w:sz w:val="16"/>
                <w:szCs w:val="16"/>
                <w:lang w:val="en-GB" w:eastAsia="ja-JP"/>
              </w:rPr>
              <w:t xml:space="preserve"> </w:t>
            </w:r>
            <w:r w:rsidRPr="002B39E6">
              <w:rPr>
                <w:szCs w:val="20"/>
                <w:lang w:val="en-GB" w:eastAsia="ko-KR"/>
              </w:rPr>
              <w:t>SCell Activation/Deactivation MAC CE with four octet C</w:t>
            </w:r>
            <w:r w:rsidRPr="002B39E6">
              <w:rPr>
                <w:szCs w:val="20"/>
                <w:vertAlign w:val="subscript"/>
                <w:lang w:val="en-GB" w:eastAsia="ko-KR"/>
              </w:rPr>
              <w:t>i</w:t>
            </w:r>
            <w:r w:rsidRPr="002B39E6">
              <w:rPr>
                <w:szCs w:val="20"/>
                <w:lang w:val="en-GB" w:eastAsia="ko-KR"/>
              </w:rPr>
              <w:t xml:space="preserve"> field is defined as follows (Figure 6.1.3.55-2).</w:t>
            </w:r>
          </w:p>
          <w:p w14:paraId="6D8BD69E" w14:textId="77777777" w:rsidR="002B39E6" w:rsidRPr="002B39E6" w:rsidRDefault="002B39E6" w:rsidP="002B39E6">
            <w:pPr>
              <w:overflowPunct w:val="0"/>
              <w:autoSpaceDE w:val="0"/>
              <w:autoSpaceDN w:val="0"/>
              <w:adjustRightInd w:val="0"/>
              <w:spacing w:after="180"/>
              <w:ind w:left="568" w:hanging="284"/>
              <w:textAlignment w:val="baseline"/>
              <w:rPr>
                <w:szCs w:val="20"/>
                <w:lang w:val="en-GB" w:eastAsia="ko-KR"/>
              </w:rPr>
            </w:pPr>
            <w:r w:rsidRPr="002B39E6">
              <w:rPr>
                <w:szCs w:val="20"/>
                <w:lang w:val="en-GB" w:eastAsia="ko-KR"/>
              </w:rPr>
              <w:t>-</w:t>
            </w:r>
            <w:r w:rsidRPr="002B39E6">
              <w:rPr>
                <w:szCs w:val="20"/>
                <w:lang w:val="en-GB" w:eastAsia="ko-KR"/>
              </w:rPr>
              <w:tab/>
              <w:t>C</w:t>
            </w:r>
            <w:r w:rsidRPr="002B39E6">
              <w:rPr>
                <w:szCs w:val="20"/>
                <w:vertAlign w:val="subscript"/>
                <w:lang w:val="en-GB" w:eastAsia="ko-KR"/>
              </w:rPr>
              <w:t>i</w:t>
            </w:r>
            <w:r w:rsidRPr="002B39E6">
              <w:rPr>
                <w:szCs w:val="20"/>
                <w:lang w:val="en-GB" w:eastAsia="ko-KR"/>
              </w:rPr>
              <w:t xml:space="preserve">: If there is an SCell configured for the MAC entity with </w:t>
            </w:r>
            <w:r w:rsidRPr="002B39E6">
              <w:rPr>
                <w:i/>
                <w:szCs w:val="20"/>
                <w:lang w:val="en-GB" w:eastAsia="ko-KR"/>
              </w:rPr>
              <w:t>SCellIndex</w:t>
            </w:r>
            <w:r w:rsidRPr="002B39E6">
              <w:rPr>
                <w:szCs w:val="20"/>
                <w:lang w:val="en-GB" w:eastAsia="ko-KR"/>
              </w:rPr>
              <w:t xml:space="preserve"> i as specified in TS 38.331 [5], this field indicates the activation/deactivation status of the SCell with </w:t>
            </w:r>
            <w:r w:rsidRPr="002B39E6">
              <w:rPr>
                <w:i/>
                <w:szCs w:val="20"/>
                <w:lang w:val="en-GB" w:eastAsia="ko-KR"/>
              </w:rPr>
              <w:t>SCellIndex</w:t>
            </w:r>
            <w:r w:rsidRPr="002B39E6">
              <w:rPr>
                <w:szCs w:val="20"/>
                <w:lang w:val="en-GB" w:eastAsia="ko-KR"/>
              </w:rPr>
              <w:t xml:space="preserve"> i, else the MAC entity shall ignore the C</w:t>
            </w:r>
            <w:r w:rsidRPr="002B39E6">
              <w:rPr>
                <w:szCs w:val="20"/>
                <w:vertAlign w:val="subscript"/>
                <w:lang w:val="en-GB" w:eastAsia="ko-KR"/>
              </w:rPr>
              <w:t>i</w:t>
            </w:r>
            <w:r w:rsidRPr="002B39E6">
              <w:rPr>
                <w:szCs w:val="20"/>
                <w:lang w:val="en-GB" w:eastAsia="ko-KR"/>
              </w:rPr>
              <w:t xml:space="preserve"> field. The C</w:t>
            </w:r>
            <w:r w:rsidRPr="002B39E6">
              <w:rPr>
                <w:szCs w:val="20"/>
                <w:vertAlign w:val="subscript"/>
                <w:lang w:val="en-GB" w:eastAsia="ko-KR"/>
              </w:rPr>
              <w:t>i</w:t>
            </w:r>
            <w:r w:rsidRPr="002B39E6">
              <w:rPr>
                <w:szCs w:val="20"/>
                <w:lang w:val="en-GB" w:eastAsia="ko-KR"/>
              </w:rPr>
              <w:t xml:space="preserve"> field is set to 1 to indicate that the SCell with </w:t>
            </w:r>
            <w:r w:rsidRPr="002B39E6">
              <w:rPr>
                <w:i/>
                <w:szCs w:val="20"/>
                <w:lang w:val="en-GB" w:eastAsia="ko-KR"/>
              </w:rPr>
              <w:t>SCellIndex</w:t>
            </w:r>
            <w:r w:rsidRPr="002B39E6">
              <w:rPr>
                <w:szCs w:val="20"/>
                <w:lang w:val="en-GB" w:eastAsia="ko-KR"/>
              </w:rPr>
              <w:t xml:space="preserve"> i shall be activated and that a TRS ID</w:t>
            </w:r>
            <w:r w:rsidRPr="002B39E6">
              <w:rPr>
                <w:szCs w:val="20"/>
                <w:vertAlign w:val="subscript"/>
                <w:lang w:val="en-GB" w:eastAsia="ko-KR"/>
              </w:rPr>
              <w:t>j</w:t>
            </w:r>
            <w:r w:rsidRPr="002B39E6">
              <w:rPr>
                <w:szCs w:val="20"/>
                <w:lang w:val="en-GB" w:eastAsia="ko-KR"/>
              </w:rPr>
              <w:t xml:space="preserve"> field is included for the SCell. The C</w:t>
            </w:r>
            <w:r w:rsidRPr="002B39E6">
              <w:rPr>
                <w:szCs w:val="20"/>
                <w:vertAlign w:val="subscript"/>
                <w:lang w:val="en-GB" w:eastAsia="ko-KR"/>
              </w:rPr>
              <w:t xml:space="preserve">i </w:t>
            </w:r>
            <w:r w:rsidRPr="002B39E6">
              <w:rPr>
                <w:szCs w:val="20"/>
                <w:lang w:val="en-GB" w:eastAsia="ko-KR"/>
              </w:rPr>
              <w:t xml:space="preserve">field is set to 0 to indicate that the SCell with </w:t>
            </w:r>
            <w:r w:rsidRPr="002B39E6">
              <w:rPr>
                <w:i/>
                <w:szCs w:val="20"/>
                <w:lang w:val="en-GB" w:eastAsia="ko-KR"/>
              </w:rPr>
              <w:t>SCellIndex</w:t>
            </w:r>
            <w:r w:rsidRPr="002B39E6">
              <w:rPr>
                <w:szCs w:val="20"/>
                <w:lang w:val="en-GB" w:eastAsia="ko-KR"/>
              </w:rPr>
              <w:t xml:space="preserve"> i shall be deactivated and that no TRS ID field is included for this SCell;</w:t>
            </w:r>
          </w:p>
          <w:p w14:paraId="28B555CC" w14:textId="77777777" w:rsidR="002B39E6" w:rsidRPr="002B39E6" w:rsidRDefault="002B39E6" w:rsidP="002B39E6">
            <w:pPr>
              <w:overflowPunct w:val="0"/>
              <w:autoSpaceDE w:val="0"/>
              <w:autoSpaceDN w:val="0"/>
              <w:adjustRightInd w:val="0"/>
              <w:spacing w:after="180"/>
              <w:ind w:left="568" w:hanging="284"/>
              <w:textAlignment w:val="baseline"/>
              <w:rPr>
                <w:szCs w:val="20"/>
                <w:lang w:val="en-GB" w:eastAsia="ko-KR"/>
              </w:rPr>
            </w:pPr>
            <w:r w:rsidRPr="002B39E6">
              <w:rPr>
                <w:szCs w:val="20"/>
                <w:lang w:val="en-GB" w:eastAsia="ko-KR"/>
              </w:rPr>
              <w:t>-</w:t>
            </w:r>
            <w:r w:rsidRPr="002B39E6">
              <w:rPr>
                <w:szCs w:val="20"/>
                <w:lang w:val="en-GB" w:eastAsia="ko-KR"/>
              </w:rPr>
              <w:tab/>
            </w:r>
            <w:r w:rsidRPr="002B39E6">
              <w:rPr>
                <w:szCs w:val="20"/>
                <w:highlight w:val="green"/>
                <w:lang w:val="en-GB" w:eastAsia="ko-KR"/>
              </w:rPr>
              <w:t>TRS ID</w:t>
            </w:r>
            <w:r w:rsidRPr="002B39E6">
              <w:rPr>
                <w:szCs w:val="20"/>
                <w:highlight w:val="green"/>
                <w:vertAlign w:val="subscript"/>
                <w:lang w:val="en-GB" w:eastAsia="ko-KR"/>
              </w:rPr>
              <w:t>j</w:t>
            </w:r>
            <w:r w:rsidRPr="002B39E6">
              <w:rPr>
                <w:szCs w:val="20"/>
                <w:highlight w:val="green"/>
                <w:lang w:val="en-GB" w:eastAsia="ko-KR"/>
              </w:rPr>
              <w:t xml:space="preserve">: </w:t>
            </w:r>
            <w:r w:rsidRPr="002B39E6">
              <w:rPr>
                <w:szCs w:val="20"/>
                <w:highlight w:val="green"/>
                <w:lang w:val="en-GB" w:eastAsia="ja-JP"/>
              </w:rPr>
              <w:t>If TRS ID</w:t>
            </w:r>
            <w:r w:rsidRPr="002B39E6">
              <w:rPr>
                <w:szCs w:val="20"/>
                <w:highlight w:val="green"/>
                <w:vertAlign w:val="subscript"/>
                <w:lang w:val="en-GB" w:eastAsia="ja-JP"/>
              </w:rPr>
              <w:t>j</w:t>
            </w:r>
            <w:r w:rsidRPr="002B39E6">
              <w:rPr>
                <w:szCs w:val="20"/>
                <w:highlight w:val="green"/>
                <w:lang w:val="en-GB" w:eastAsia="ja-JP"/>
              </w:rPr>
              <w:t xml:space="preserve"> is set to a non-</w:t>
            </w:r>
            <w:r w:rsidRPr="002B39E6">
              <w:rPr>
                <w:rFonts w:eastAsia="Malgun Gothic"/>
                <w:szCs w:val="20"/>
                <w:highlight w:val="green"/>
                <w:lang w:val="en-GB" w:eastAsia="ja-JP"/>
              </w:rPr>
              <w:t xml:space="preserve">zero value, it indicates the corresponding TRS address by </w:t>
            </w:r>
            <w:r w:rsidRPr="002B39E6">
              <w:rPr>
                <w:rFonts w:eastAsia="Malgun Gothic"/>
                <w:i/>
                <w:szCs w:val="20"/>
                <w:highlight w:val="green"/>
                <w:lang w:val="en-GB" w:eastAsia="ja-JP"/>
              </w:rPr>
              <w:t>scellActivationRS-Id</w:t>
            </w:r>
            <w:r w:rsidRPr="002B39E6">
              <w:rPr>
                <w:rFonts w:eastAsia="Malgun Gothic"/>
                <w:szCs w:val="20"/>
                <w:highlight w:val="green"/>
                <w:lang w:val="en-GB" w:eastAsia="ja-JP"/>
              </w:rPr>
              <w:t xml:space="preserve"> as spe</w:t>
            </w:r>
            <w:r w:rsidRPr="002B39E6">
              <w:rPr>
                <w:szCs w:val="20"/>
                <w:highlight w:val="green"/>
                <w:lang w:val="en-GB" w:eastAsia="ko-KR"/>
              </w:rPr>
              <w:t xml:space="preserve">cified in TS 38.331 [5] </w:t>
            </w:r>
            <w:r w:rsidRPr="002B39E6">
              <w:rPr>
                <w:rFonts w:eastAsia="Malgun Gothic"/>
                <w:szCs w:val="20"/>
                <w:highlight w:val="green"/>
                <w:lang w:val="en-GB" w:eastAsia="ja-JP"/>
              </w:rPr>
              <w:t>is activated.</w:t>
            </w:r>
            <w:r w:rsidRPr="002B39E6">
              <w:rPr>
                <w:szCs w:val="20"/>
                <w:highlight w:val="green"/>
                <w:lang w:val="en-GB" w:eastAsia="ja-JP"/>
              </w:rPr>
              <w:t xml:space="preserve"> </w:t>
            </w:r>
            <w:r w:rsidRPr="002B39E6">
              <w:rPr>
                <w:szCs w:val="20"/>
                <w:highlight w:val="green"/>
                <w:lang w:val="en-GB" w:eastAsia="ko-KR"/>
              </w:rPr>
              <w:t xml:space="preserve">If </w:t>
            </w:r>
            <w:r w:rsidRPr="002B39E6">
              <w:rPr>
                <w:szCs w:val="20"/>
                <w:highlight w:val="green"/>
                <w:lang w:val="en-GB" w:eastAsia="ja-JP"/>
              </w:rPr>
              <w:t>TRS ID</w:t>
            </w:r>
            <w:r w:rsidRPr="002B39E6">
              <w:rPr>
                <w:szCs w:val="20"/>
                <w:highlight w:val="green"/>
                <w:vertAlign w:val="subscript"/>
                <w:lang w:val="en-GB" w:eastAsia="ja-JP"/>
              </w:rPr>
              <w:t>j</w:t>
            </w:r>
            <w:r w:rsidRPr="002B39E6">
              <w:rPr>
                <w:szCs w:val="20"/>
                <w:highlight w:val="green"/>
                <w:lang w:val="en-GB" w:eastAsia="ja-JP"/>
              </w:rPr>
              <w:t xml:space="preserve"> is set to zero, it indicates that no TRS is used for the corresponding SCell</w:t>
            </w:r>
            <w:r w:rsidRPr="002B39E6">
              <w:rPr>
                <w:szCs w:val="20"/>
                <w:highlight w:val="green"/>
                <w:lang w:val="en-GB" w:eastAsia="ko-KR"/>
              </w:rPr>
              <w:t>;</w:t>
            </w:r>
          </w:p>
          <w:p w14:paraId="44646B19" w14:textId="7F195937" w:rsidR="002B39E6" w:rsidRPr="002B39E6" w:rsidRDefault="002B39E6" w:rsidP="00BF0FF5">
            <w:pPr>
              <w:overflowPunct w:val="0"/>
              <w:autoSpaceDE w:val="0"/>
              <w:autoSpaceDN w:val="0"/>
              <w:adjustRightInd w:val="0"/>
              <w:spacing w:after="180"/>
              <w:ind w:left="568" w:hanging="284"/>
              <w:textAlignment w:val="baseline"/>
              <w:rPr>
                <w:rFonts w:eastAsiaTheme="minorEastAsia"/>
                <w:lang w:val="en-GB" w:eastAsia="zh-CN"/>
              </w:rPr>
            </w:pPr>
            <w:r w:rsidRPr="002B39E6">
              <w:rPr>
                <w:szCs w:val="20"/>
                <w:lang w:val="en-GB" w:eastAsia="ko-KR"/>
              </w:rPr>
              <w:t>-</w:t>
            </w:r>
            <w:r w:rsidRPr="002B39E6">
              <w:rPr>
                <w:szCs w:val="20"/>
                <w:lang w:val="en-GB" w:eastAsia="ko-KR"/>
              </w:rPr>
              <w:tab/>
              <w:t>R: Reserved bit, set to 0.</w:t>
            </w:r>
          </w:p>
        </w:tc>
      </w:tr>
    </w:tbl>
    <w:p w14:paraId="61C032E8" w14:textId="7F2D10F2" w:rsidR="002B39E6" w:rsidRPr="00BF0FF5" w:rsidRDefault="00BF0FF5" w:rsidP="00BF0FF5">
      <w:pPr>
        <w:pStyle w:val="a1"/>
        <w:spacing w:beforeLines="50" w:before="120"/>
        <w:rPr>
          <w:rFonts w:eastAsiaTheme="minorEastAsia"/>
          <w:lang w:eastAsia="zh-CN"/>
        </w:rPr>
      </w:pPr>
      <w:r>
        <w:rPr>
          <w:rFonts w:eastAsiaTheme="minorEastAsia" w:hint="eastAsia"/>
          <w:lang w:eastAsia="zh-CN"/>
        </w:rPr>
        <w:t>Based on above procedure, the spec</w:t>
      </w:r>
      <w:r w:rsidR="00210AE8">
        <w:rPr>
          <w:rFonts w:eastAsiaTheme="minorEastAsia"/>
          <w:lang w:eastAsia="zh-CN"/>
        </w:rPr>
        <w:t>ification</w:t>
      </w:r>
      <w:r>
        <w:rPr>
          <w:rFonts w:eastAsiaTheme="minorEastAsia" w:hint="eastAsia"/>
          <w:lang w:eastAsia="zh-CN"/>
        </w:rPr>
        <w:t xml:space="preserve"> TS 38.323 already support</w:t>
      </w:r>
      <w:r w:rsidR="00853AE2">
        <w:rPr>
          <w:rFonts w:eastAsiaTheme="minorEastAsia" w:hint="eastAsia"/>
          <w:lang w:eastAsia="zh-CN"/>
        </w:rPr>
        <w:t>s</w:t>
      </w:r>
      <w:r>
        <w:rPr>
          <w:rFonts w:eastAsiaTheme="minorEastAsia" w:hint="eastAsia"/>
          <w:lang w:eastAsia="zh-CN"/>
        </w:rPr>
        <w:t xml:space="preserve"> the TRS-</w:t>
      </w:r>
      <w:r>
        <w:rPr>
          <w:rFonts w:eastAsiaTheme="minorEastAsia"/>
          <w:lang w:eastAsia="zh-CN"/>
        </w:rPr>
        <w:t>level</w:t>
      </w:r>
      <w:r>
        <w:rPr>
          <w:rFonts w:eastAsiaTheme="minorEastAsia" w:hint="eastAsia"/>
          <w:lang w:eastAsia="zh-CN"/>
        </w:rPr>
        <w:t xml:space="preserve"> SCell activation</w:t>
      </w:r>
      <w:r w:rsidR="00853AE2">
        <w:rPr>
          <w:rFonts w:eastAsiaTheme="minorEastAsia" w:hint="eastAsia"/>
          <w:lang w:eastAsia="zh-CN"/>
        </w:rPr>
        <w:t>/deactivation</w:t>
      </w:r>
      <w:r>
        <w:rPr>
          <w:rFonts w:eastAsiaTheme="minorEastAsia" w:hint="eastAsia"/>
          <w:lang w:eastAsia="zh-CN"/>
        </w:rPr>
        <w:t>. Since SSB-less SCell in scenario 1 is with TRS, so the SSB-less SCell activation</w:t>
      </w:r>
      <w:r w:rsidR="00853AE2">
        <w:rPr>
          <w:rFonts w:eastAsiaTheme="minorEastAsia" w:hint="eastAsia"/>
          <w:lang w:eastAsia="zh-CN"/>
        </w:rPr>
        <w:t>/deactivation</w:t>
      </w:r>
      <w:r>
        <w:rPr>
          <w:rFonts w:eastAsiaTheme="minorEastAsia" w:hint="eastAsia"/>
          <w:lang w:eastAsia="zh-CN"/>
        </w:rPr>
        <w:t xml:space="preserve"> could be </w:t>
      </w:r>
      <w:r w:rsidR="00210AE8">
        <w:rPr>
          <w:rFonts w:eastAsiaTheme="minorEastAsia"/>
          <w:lang w:eastAsia="zh-CN"/>
        </w:rPr>
        <w:t xml:space="preserve">at </w:t>
      </w:r>
      <w:r>
        <w:rPr>
          <w:rFonts w:eastAsiaTheme="minorEastAsia" w:hint="eastAsia"/>
          <w:lang w:eastAsia="zh-CN"/>
        </w:rPr>
        <w:t xml:space="preserve">TRS level. Then, </w:t>
      </w:r>
      <w:r>
        <w:rPr>
          <w:rFonts w:eastAsiaTheme="minorEastAsia"/>
          <w:lang w:eastAsia="zh-CN"/>
        </w:rPr>
        <w:t>the</w:t>
      </w:r>
      <w:r>
        <w:rPr>
          <w:rFonts w:eastAsiaTheme="minorEastAsia" w:hint="eastAsia"/>
          <w:lang w:eastAsia="zh-CN"/>
        </w:rPr>
        <w:t xml:space="preserve"> </w:t>
      </w:r>
      <w:r>
        <w:rPr>
          <w:rFonts w:eastAsiaTheme="minorEastAsia"/>
          <w:lang w:eastAsia="zh-CN"/>
        </w:rPr>
        <w:t>legacy</w:t>
      </w:r>
      <w:r>
        <w:rPr>
          <w:rFonts w:eastAsiaTheme="minorEastAsia" w:hint="eastAsia"/>
          <w:lang w:eastAsia="zh-CN"/>
        </w:rPr>
        <w:t xml:space="preserve"> </w:t>
      </w:r>
      <w:r w:rsidRPr="002B39E6">
        <w:rPr>
          <w:rFonts w:eastAsiaTheme="minorEastAsia"/>
          <w:lang w:eastAsia="zh-CN"/>
        </w:rPr>
        <w:t>Enhanced</w:t>
      </w:r>
      <w:r w:rsidRPr="00BF0FF5" w:rsidDel="00595DBF">
        <w:rPr>
          <w:rFonts w:eastAsiaTheme="minorEastAsia"/>
          <w:lang w:eastAsia="zh-CN"/>
        </w:rPr>
        <w:t xml:space="preserve"> </w:t>
      </w:r>
      <w:r w:rsidRPr="002B39E6">
        <w:rPr>
          <w:rFonts w:eastAsiaTheme="minorEastAsia"/>
          <w:lang w:eastAsia="zh-CN"/>
        </w:rPr>
        <w:t>SCell Activation/Deactivation MAC CEs</w:t>
      </w:r>
      <w:r w:rsidRPr="00BF0FF5">
        <w:rPr>
          <w:rFonts w:eastAsiaTheme="minorEastAsia" w:hint="eastAsia"/>
          <w:lang w:eastAsia="zh-CN"/>
        </w:rPr>
        <w:t xml:space="preserve"> could be considered as the baseline for the </w:t>
      </w:r>
      <w:r w:rsidRPr="002B39E6">
        <w:rPr>
          <w:rFonts w:eastAsiaTheme="minorEastAsia"/>
          <w:lang w:eastAsia="zh-CN"/>
        </w:rPr>
        <w:t>Activation/Deactivation</w:t>
      </w:r>
      <w:r w:rsidRPr="00BF0FF5">
        <w:rPr>
          <w:rFonts w:eastAsiaTheme="minorEastAsia"/>
          <w:lang w:eastAsia="zh-CN"/>
        </w:rPr>
        <w:t xml:space="preserve"> </w:t>
      </w:r>
      <w:r w:rsidRPr="00BF0FF5">
        <w:rPr>
          <w:rFonts w:eastAsiaTheme="minorEastAsia" w:hint="eastAsia"/>
          <w:lang w:eastAsia="zh-CN"/>
        </w:rPr>
        <w:t xml:space="preserve">of </w:t>
      </w:r>
      <w:r w:rsidRPr="00BF0FF5">
        <w:rPr>
          <w:rFonts w:eastAsiaTheme="minorEastAsia"/>
          <w:lang w:eastAsia="zh-CN"/>
        </w:rPr>
        <w:t>SCell without SSB transmission and with TRS transmission</w:t>
      </w:r>
      <w:r>
        <w:rPr>
          <w:rFonts w:eastAsiaTheme="minorEastAsia" w:hint="eastAsia"/>
          <w:lang w:eastAsia="zh-CN"/>
        </w:rPr>
        <w:t>.</w:t>
      </w:r>
    </w:p>
    <w:p w14:paraId="524C2FA5" w14:textId="7F4B6650" w:rsidR="00EA7C46" w:rsidRPr="004134BB" w:rsidRDefault="00B43FA4" w:rsidP="00EA7C46">
      <w:pPr>
        <w:pStyle w:val="a1"/>
        <w:rPr>
          <w:b/>
          <w:szCs w:val="22"/>
        </w:rPr>
      </w:pPr>
      <w:r>
        <w:rPr>
          <w:b/>
          <w:szCs w:val="22"/>
        </w:rPr>
        <w:t xml:space="preserve">Proposal </w:t>
      </w:r>
      <w:r w:rsidR="00853AE2" w:rsidRPr="00853AE2">
        <w:rPr>
          <w:rFonts w:hint="eastAsia"/>
          <w:b/>
          <w:szCs w:val="22"/>
        </w:rPr>
        <w:t>3</w:t>
      </w:r>
      <w:r w:rsidR="00EA7C46" w:rsidRPr="004134BB">
        <w:rPr>
          <w:b/>
          <w:szCs w:val="22"/>
        </w:rPr>
        <w:t xml:space="preserve">: </w:t>
      </w:r>
      <w:r w:rsidR="00853AE2">
        <w:rPr>
          <w:rFonts w:eastAsiaTheme="minorEastAsia" w:hint="eastAsia"/>
          <w:b/>
          <w:szCs w:val="22"/>
          <w:lang w:eastAsia="zh-CN"/>
        </w:rPr>
        <w:t>T</w:t>
      </w:r>
      <w:r w:rsidR="00853AE2" w:rsidRPr="00853AE2">
        <w:rPr>
          <w:b/>
          <w:szCs w:val="22"/>
        </w:rPr>
        <w:t>he</w:t>
      </w:r>
      <w:r w:rsidR="00853AE2" w:rsidRPr="00853AE2">
        <w:rPr>
          <w:rFonts w:hint="eastAsia"/>
          <w:b/>
          <w:szCs w:val="22"/>
        </w:rPr>
        <w:t xml:space="preserve"> </w:t>
      </w:r>
      <w:r w:rsidR="00853AE2" w:rsidRPr="00853AE2">
        <w:rPr>
          <w:b/>
          <w:szCs w:val="22"/>
        </w:rPr>
        <w:t>legacy</w:t>
      </w:r>
      <w:r w:rsidR="00853AE2" w:rsidRPr="00853AE2">
        <w:rPr>
          <w:rFonts w:hint="eastAsia"/>
          <w:b/>
          <w:szCs w:val="22"/>
        </w:rPr>
        <w:t xml:space="preserve"> </w:t>
      </w:r>
      <w:r w:rsidR="00853AE2" w:rsidRPr="00853AE2">
        <w:rPr>
          <w:b/>
          <w:szCs w:val="22"/>
        </w:rPr>
        <w:t>Enhanced</w:t>
      </w:r>
      <w:r w:rsidR="00853AE2" w:rsidRPr="00853AE2" w:rsidDel="00595DBF">
        <w:rPr>
          <w:b/>
          <w:szCs w:val="22"/>
        </w:rPr>
        <w:t xml:space="preserve"> </w:t>
      </w:r>
      <w:r w:rsidR="00853AE2" w:rsidRPr="00853AE2">
        <w:rPr>
          <w:b/>
          <w:szCs w:val="22"/>
        </w:rPr>
        <w:t>SCell Activation/Deactivation MAC CEs</w:t>
      </w:r>
      <w:r w:rsidR="00853AE2" w:rsidRPr="00853AE2">
        <w:rPr>
          <w:rFonts w:hint="eastAsia"/>
          <w:b/>
          <w:szCs w:val="22"/>
        </w:rPr>
        <w:t xml:space="preserve"> could be considered as the baseline for the </w:t>
      </w:r>
      <w:r w:rsidR="00853AE2" w:rsidRPr="00853AE2">
        <w:rPr>
          <w:b/>
          <w:szCs w:val="22"/>
        </w:rPr>
        <w:t xml:space="preserve">Activation/Deactivation </w:t>
      </w:r>
      <w:r w:rsidR="00853AE2" w:rsidRPr="00853AE2">
        <w:rPr>
          <w:rFonts w:hint="eastAsia"/>
          <w:b/>
          <w:szCs w:val="22"/>
        </w:rPr>
        <w:t xml:space="preserve">of </w:t>
      </w:r>
      <w:r w:rsidR="00853AE2" w:rsidRPr="00853AE2">
        <w:rPr>
          <w:b/>
          <w:szCs w:val="22"/>
        </w:rPr>
        <w:t>SCell without SSB transmission and with TRS transmission</w:t>
      </w:r>
      <w:r w:rsidR="00EA7C46" w:rsidRPr="004134BB">
        <w:rPr>
          <w:b/>
          <w:szCs w:val="22"/>
        </w:rPr>
        <w:t>.</w:t>
      </w:r>
    </w:p>
    <w:p w14:paraId="583A2621" w14:textId="77777777" w:rsidR="00A05468" w:rsidRDefault="00A05468" w:rsidP="008C0FB8">
      <w:pPr>
        <w:pStyle w:val="1"/>
        <w:jc w:val="both"/>
      </w:pPr>
      <w:r>
        <w:t>Conclusion</w:t>
      </w:r>
    </w:p>
    <w:p w14:paraId="52A9F5CA" w14:textId="4640B255" w:rsidR="00B43FA4" w:rsidRDefault="00B43FA4" w:rsidP="00EF49F0">
      <w:pPr>
        <w:pStyle w:val="a1"/>
        <w:rPr>
          <w:rFonts w:eastAsiaTheme="minorEastAsia"/>
          <w:lang w:eastAsia="zh-CN"/>
        </w:rPr>
      </w:pPr>
      <w:r>
        <w:rPr>
          <w:lang w:eastAsia="zh-CN"/>
        </w:rPr>
        <w:t xml:space="preserve">This contribution discusses </w:t>
      </w:r>
      <w:r w:rsidR="00701ACB">
        <w:rPr>
          <w:lang w:eastAsia="zh-CN"/>
        </w:rPr>
        <w:t xml:space="preserve">topics associated with the WID objective </w:t>
      </w:r>
      <w:r w:rsidR="00701ACB">
        <w:rPr>
          <w:rFonts w:eastAsiaTheme="minorEastAsia"/>
          <w:lang w:eastAsia="zh-CN"/>
        </w:rPr>
        <w:t>for SSB-less operation, resulting in the following proposals:</w:t>
      </w:r>
    </w:p>
    <w:p w14:paraId="073E770A" w14:textId="77777777" w:rsidR="00392897" w:rsidRPr="00392897" w:rsidRDefault="00392897" w:rsidP="00392897">
      <w:pPr>
        <w:pStyle w:val="a1"/>
        <w:rPr>
          <w:b/>
          <w:szCs w:val="22"/>
        </w:rPr>
      </w:pPr>
      <w:r w:rsidRPr="00392897">
        <w:rPr>
          <w:b/>
          <w:szCs w:val="22"/>
        </w:rPr>
        <w:t xml:space="preserve">Proposal </w:t>
      </w:r>
      <w:r w:rsidRPr="00392897">
        <w:rPr>
          <w:rFonts w:hint="eastAsia"/>
          <w:b/>
          <w:szCs w:val="22"/>
        </w:rPr>
        <w:t>1</w:t>
      </w:r>
      <w:r w:rsidRPr="00392897">
        <w:rPr>
          <w:b/>
          <w:szCs w:val="22"/>
        </w:rPr>
        <w:t>:</w:t>
      </w:r>
      <w:r w:rsidRPr="00392897">
        <w:rPr>
          <w:rFonts w:hint="eastAsia"/>
          <w:b/>
          <w:szCs w:val="22"/>
        </w:rPr>
        <w:t xml:space="preserve"> Wait for RAN4 progress on the UE capability for TRS </w:t>
      </w:r>
      <w:r w:rsidRPr="00392897">
        <w:rPr>
          <w:b/>
          <w:szCs w:val="22"/>
        </w:rPr>
        <w:t>measuremen</w:t>
      </w:r>
      <w:r w:rsidRPr="00392897">
        <w:rPr>
          <w:rFonts w:hint="eastAsia"/>
          <w:b/>
          <w:szCs w:val="22"/>
        </w:rPr>
        <w:t xml:space="preserve">t on </w:t>
      </w:r>
      <w:r w:rsidRPr="00392897">
        <w:rPr>
          <w:b/>
          <w:szCs w:val="22"/>
        </w:rPr>
        <w:t xml:space="preserve">SSB-less SCell </w:t>
      </w:r>
      <w:r w:rsidRPr="00392897">
        <w:rPr>
          <w:rFonts w:hint="eastAsia"/>
          <w:b/>
          <w:szCs w:val="22"/>
        </w:rPr>
        <w:t>with</w:t>
      </w:r>
      <w:r w:rsidRPr="00392897">
        <w:rPr>
          <w:b/>
          <w:szCs w:val="22"/>
        </w:rPr>
        <w:t xml:space="preserve"> inter-band CA for FR1 and co-located cells</w:t>
      </w:r>
      <w:r w:rsidRPr="00392897">
        <w:rPr>
          <w:rFonts w:hint="eastAsia"/>
          <w:b/>
          <w:szCs w:val="22"/>
        </w:rPr>
        <w:t xml:space="preserve">. </w:t>
      </w:r>
    </w:p>
    <w:p w14:paraId="1FF74DC3" w14:textId="77777777" w:rsidR="00392897" w:rsidRPr="00392897" w:rsidRDefault="00392897" w:rsidP="00392897">
      <w:pPr>
        <w:pStyle w:val="a1"/>
        <w:rPr>
          <w:b/>
          <w:szCs w:val="22"/>
        </w:rPr>
      </w:pPr>
      <w:r w:rsidRPr="00392897">
        <w:rPr>
          <w:rFonts w:hint="eastAsia"/>
          <w:b/>
          <w:szCs w:val="22"/>
        </w:rPr>
        <w:t xml:space="preserve">Proposal 2: </w:t>
      </w:r>
      <w:r w:rsidRPr="00392897">
        <w:rPr>
          <w:b/>
          <w:szCs w:val="22"/>
        </w:rPr>
        <w:t>RAN2 wait</w:t>
      </w:r>
      <w:r w:rsidRPr="00392897">
        <w:rPr>
          <w:rFonts w:hint="eastAsia"/>
          <w:b/>
          <w:szCs w:val="22"/>
        </w:rPr>
        <w:t>s</w:t>
      </w:r>
      <w:r w:rsidRPr="00392897">
        <w:rPr>
          <w:b/>
          <w:szCs w:val="22"/>
        </w:rPr>
        <w:t xml:space="preserve"> for RAN4 further conclusions before starting any design of higher layer procedures specific</w:t>
      </w:r>
      <w:r w:rsidRPr="00392897">
        <w:rPr>
          <w:rFonts w:hint="eastAsia"/>
          <w:b/>
          <w:szCs w:val="22"/>
        </w:rPr>
        <w:t xml:space="preserve"> on SSB-less SCell for inter-band CA for FR1, such as timing, L1/L3 measurement and TA.</w:t>
      </w:r>
    </w:p>
    <w:p w14:paraId="556E19EC" w14:textId="77777777" w:rsidR="00392897" w:rsidRPr="004134BB" w:rsidRDefault="00392897" w:rsidP="00392897">
      <w:pPr>
        <w:pStyle w:val="a1"/>
        <w:rPr>
          <w:b/>
          <w:szCs w:val="22"/>
        </w:rPr>
      </w:pPr>
      <w:r>
        <w:rPr>
          <w:b/>
          <w:szCs w:val="22"/>
        </w:rPr>
        <w:t xml:space="preserve">Proposal </w:t>
      </w:r>
      <w:r w:rsidRPr="00853AE2">
        <w:rPr>
          <w:rFonts w:hint="eastAsia"/>
          <w:b/>
          <w:szCs w:val="22"/>
        </w:rPr>
        <w:t>3</w:t>
      </w:r>
      <w:r w:rsidRPr="004134BB">
        <w:rPr>
          <w:b/>
          <w:szCs w:val="22"/>
        </w:rPr>
        <w:t xml:space="preserve">: </w:t>
      </w:r>
      <w:r w:rsidRPr="00392897">
        <w:rPr>
          <w:rFonts w:hint="eastAsia"/>
          <w:b/>
          <w:szCs w:val="22"/>
        </w:rPr>
        <w:t>T</w:t>
      </w:r>
      <w:r w:rsidRPr="00853AE2">
        <w:rPr>
          <w:b/>
          <w:szCs w:val="22"/>
        </w:rPr>
        <w:t>he</w:t>
      </w:r>
      <w:r w:rsidRPr="00853AE2">
        <w:rPr>
          <w:rFonts w:hint="eastAsia"/>
          <w:b/>
          <w:szCs w:val="22"/>
        </w:rPr>
        <w:t xml:space="preserve"> </w:t>
      </w:r>
      <w:r w:rsidRPr="00853AE2">
        <w:rPr>
          <w:b/>
          <w:szCs w:val="22"/>
        </w:rPr>
        <w:t>legacy</w:t>
      </w:r>
      <w:r w:rsidRPr="00853AE2">
        <w:rPr>
          <w:rFonts w:hint="eastAsia"/>
          <w:b/>
          <w:szCs w:val="22"/>
        </w:rPr>
        <w:t xml:space="preserve"> </w:t>
      </w:r>
      <w:r w:rsidRPr="00853AE2">
        <w:rPr>
          <w:b/>
          <w:szCs w:val="22"/>
        </w:rPr>
        <w:t>Enhanced</w:t>
      </w:r>
      <w:r w:rsidRPr="00853AE2" w:rsidDel="00595DBF">
        <w:rPr>
          <w:b/>
          <w:szCs w:val="22"/>
        </w:rPr>
        <w:t xml:space="preserve"> </w:t>
      </w:r>
      <w:r w:rsidRPr="00853AE2">
        <w:rPr>
          <w:b/>
          <w:szCs w:val="22"/>
        </w:rPr>
        <w:t>SCell Activation/Deactivation MAC CEs</w:t>
      </w:r>
      <w:r w:rsidRPr="00853AE2">
        <w:rPr>
          <w:rFonts w:hint="eastAsia"/>
          <w:b/>
          <w:szCs w:val="22"/>
        </w:rPr>
        <w:t xml:space="preserve"> could be considered as the baseline for the </w:t>
      </w:r>
      <w:r w:rsidRPr="00853AE2">
        <w:rPr>
          <w:b/>
          <w:szCs w:val="22"/>
        </w:rPr>
        <w:t xml:space="preserve">Activation/Deactivation </w:t>
      </w:r>
      <w:r w:rsidRPr="00853AE2">
        <w:rPr>
          <w:rFonts w:hint="eastAsia"/>
          <w:b/>
          <w:szCs w:val="22"/>
        </w:rPr>
        <w:t xml:space="preserve">of </w:t>
      </w:r>
      <w:r w:rsidRPr="00853AE2">
        <w:rPr>
          <w:b/>
          <w:szCs w:val="22"/>
        </w:rPr>
        <w:t>SCell without SSB transmission and with TRS transmission</w:t>
      </w:r>
      <w:r w:rsidRPr="004134BB">
        <w:rPr>
          <w:b/>
          <w:szCs w:val="22"/>
        </w:rPr>
        <w:t>.</w:t>
      </w:r>
    </w:p>
    <w:p w14:paraId="4D64B9D2" w14:textId="77777777" w:rsidR="00A05468" w:rsidRDefault="00A05468" w:rsidP="008C0FB8">
      <w:pPr>
        <w:pStyle w:val="1"/>
        <w:jc w:val="both"/>
      </w:pPr>
      <w:bookmarkStart w:id="10" w:name="_Ref69910645"/>
      <w:r>
        <w:rPr>
          <w:rFonts w:hint="eastAsia"/>
        </w:rPr>
        <w:t>Reference</w:t>
      </w:r>
      <w:r>
        <w:t>s</w:t>
      </w:r>
    </w:p>
    <w:p w14:paraId="3D05A422" w14:textId="1E866AB1" w:rsidR="004944C8" w:rsidRPr="00853AE2" w:rsidRDefault="002135A0" w:rsidP="004944C8">
      <w:pPr>
        <w:pStyle w:val="a1"/>
        <w:numPr>
          <w:ilvl w:val="0"/>
          <w:numId w:val="9"/>
        </w:numPr>
        <w:rPr>
          <w:rFonts w:eastAsiaTheme="minorEastAsia"/>
          <w:lang w:eastAsia="zh-CN"/>
        </w:rPr>
      </w:pPr>
      <w:bookmarkStart w:id="11" w:name="_Ref127350743"/>
      <w:bookmarkStart w:id="12" w:name="_Ref126931904"/>
      <w:r w:rsidRPr="002135A0">
        <w:rPr>
          <w:rFonts w:eastAsiaTheme="minorEastAsia"/>
          <w:lang w:eastAsia="zh-CN"/>
        </w:rPr>
        <w:t>RP-223540, New WID: Network energy savings for NR</w:t>
      </w:r>
      <w:bookmarkEnd w:id="11"/>
    </w:p>
    <w:bookmarkEnd w:id="10"/>
    <w:bookmarkEnd w:id="12"/>
    <w:p w14:paraId="3FD50716" w14:textId="77777777" w:rsidR="00801714" w:rsidRPr="00E9488F" w:rsidRDefault="00801714" w:rsidP="00801714">
      <w:pPr>
        <w:pStyle w:val="a1"/>
        <w:rPr>
          <w:rFonts w:eastAsiaTheme="minorEastAsia"/>
          <w:lang w:eastAsia="zh-CN"/>
        </w:rPr>
      </w:pPr>
    </w:p>
    <w:sectPr w:rsidR="00801714" w:rsidRPr="00E9488F" w:rsidSect="00BD015E">
      <w:headerReference w:type="default" r:id="rId8"/>
      <w:footerReference w:type="even" r:id="rId9"/>
      <w:footerReference w:type="default" r:id="rId1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55F3C" w14:textId="77777777" w:rsidR="00BF6131" w:rsidRDefault="00BF6131">
      <w:r>
        <w:separator/>
      </w:r>
    </w:p>
  </w:endnote>
  <w:endnote w:type="continuationSeparator" w:id="0">
    <w:p w14:paraId="380D9283" w14:textId="77777777" w:rsidR="00BF6131" w:rsidRDefault="00BF6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956A4" w14:textId="77777777" w:rsidR="005452D6" w:rsidRDefault="005452D6" w:rsidP="004F78EE">
    <w:pPr>
      <w:pStyle w:val="af1"/>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6C4DC0EB" w14:textId="77777777" w:rsidR="005452D6" w:rsidRDefault="005452D6">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3D994" w14:textId="77777777" w:rsidR="005452D6" w:rsidRDefault="005452D6" w:rsidP="004F78EE">
    <w:pPr>
      <w:pStyle w:val="af1"/>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117E55">
      <w:rPr>
        <w:rStyle w:val="af4"/>
        <w:noProof/>
      </w:rPr>
      <w:t>3</w:t>
    </w:r>
    <w:r>
      <w:rPr>
        <w:rStyle w:val="af4"/>
      </w:rPr>
      <w:fldChar w:fldCharType="end"/>
    </w:r>
  </w:p>
  <w:p w14:paraId="215EF6D5" w14:textId="1D722166" w:rsidR="005452D6" w:rsidRPr="00977F1F" w:rsidRDefault="00117E55" w:rsidP="00D2528A">
    <w:pPr>
      <w:pStyle w:val="af1"/>
      <w:tabs>
        <w:tab w:val="left" w:pos="2552"/>
      </w:tabs>
      <w:rPr>
        <w:rFonts w:eastAsia="宋体"/>
        <w:lang w:eastAsia="zh-CN"/>
      </w:rPr>
    </w:pPr>
    <w:r>
      <w:rPr>
        <w:rFonts w:eastAsia="宋体"/>
        <w:lang w:eastAsia="zh-CN"/>
      </w:rPr>
      <w:t>R2-23</w:t>
    </w:r>
    <w:r>
      <w:rPr>
        <w:rFonts w:eastAsia="宋体" w:hint="eastAsia"/>
        <w:lang w:eastAsia="zh-CN"/>
      </w:rPr>
      <w:t>10078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FF60D" w14:textId="77777777" w:rsidR="00BF6131" w:rsidRDefault="00BF6131">
      <w:r>
        <w:separator/>
      </w:r>
    </w:p>
  </w:footnote>
  <w:footnote w:type="continuationSeparator" w:id="0">
    <w:p w14:paraId="2F5C1D11" w14:textId="77777777" w:rsidR="00BF6131" w:rsidRDefault="00BF6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BA6FF" w14:textId="77777777" w:rsidR="005452D6" w:rsidRDefault="005452D6" w:rsidP="00306997">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2A0D1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FD1848"/>
    <w:multiLevelType w:val="hybridMultilevel"/>
    <w:tmpl w:val="ED4653A4"/>
    <w:lvl w:ilvl="0" w:tplc="6D6C29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03F6278"/>
    <w:multiLevelType w:val="hybridMultilevel"/>
    <w:tmpl w:val="CF94D8F0"/>
    <w:lvl w:ilvl="0" w:tplc="3AB80660">
      <w:start w:val="4"/>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C3FA9"/>
    <w:multiLevelType w:val="hybridMultilevel"/>
    <w:tmpl w:val="DEEE06B6"/>
    <w:lvl w:ilvl="0" w:tplc="B57CC9B0">
      <w:start w:val="4"/>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0C190F"/>
    <w:multiLevelType w:val="hybridMultilevel"/>
    <w:tmpl w:val="591CD99A"/>
    <w:lvl w:ilvl="0" w:tplc="67989BF4">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271107"/>
    <w:multiLevelType w:val="hybridMultilevel"/>
    <w:tmpl w:val="E3F82772"/>
    <w:lvl w:ilvl="0" w:tplc="7A6AD9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097AFF"/>
    <w:multiLevelType w:val="hybridMultilevel"/>
    <w:tmpl w:val="BCF825C8"/>
    <w:lvl w:ilvl="0" w:tplc="7A6AD9D0">
      <w:numFmt w:val="bullet"/>
      <w:lvlText w:val="-"/>
      <w:lvlJc w:val="left"/>
      <w:pPr>
        <w:ind w:left="774" w:hanging="360"/>
      </w:pPr>
      <w:rPr>
        <w:rFonts w:ascii="Times New Roman" w:eastAsia="MS Mincho"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0848FB"/>
    <w:multiLevelType w:val="hybridMultilevel"/>
    <w:tmpl w:val="1E1A1584"/>
    <w:lvl w:ilvl="0" w:tplc="ABB4AD00">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DE4DD7"/>
    <w:multiLevelType w:val="hybridMultilevel"/>
    <w:tmpl w:val="EF54FE48"/>
    <w:lvl w:ilvl="0" w:tplc="689806F0">
      <w:start w:val="2"/>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223038"/>
    <w:multiLevelType w:val="hybridMultilevel"/>
    <w:tmpl w:val="22DE102A"/>
    <w:lvl w:ilvl="0" w:tplc="0BAC276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EA84122"/>
    <w:multiLevelType w:val="hybridMultilevel"/>
    <w:tmpl w:val="A85438DE"/>
    <w:lvl w:ilvl="0" w:tplc="97FE5B6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0368ED"/>
    <w:multiLevelType w:val="hybridMultilevel"/>
    <w:tmpl w:val="B36CCB40"/>
    <w:lvl w:ilvl="0" w:tplc="7A6AD9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F4352D"/>
    <w:multiLevelType w:val="hybridMultilevel"/>
    <w:tmpl w:val="D71E369C"/>
    <w:lvl w:ilvl="0" w:tplc="7E202D9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267C66"/>
    <w:multiLevelType w:val="hybridMultilevel"/>
    <w:tmpl w:val="35EAC01A"/>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6A1C03D5"/>
    <w:multiLevelType w:val="hybridMultilevel"/>
    <w:tmpl w:val="DEEE06B6"/>
    <w:lvl w:ilvl="0" w:tplc="B57CC9B0">
      <w:start w:val="4"/>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8" w15:restartNumberingAfterBreak="0">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963"/>
        </w:tabs>
        <w:ind w:left="1588"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25"/>
  </w:num>
  <w:num w:numId="3">
    <w:abstractNumId w:val="15"/>
  </w:num>
  <w:num w:numId="4">
    <w:abstractNumId w:val="9"/>
  </w:num>
  <w:num w:numId="5">
    <w:abstractNumId w:val="29"/>
  </w:num>
  <w:num w:numId="6">
    <w:abstractNumId w:val="19"/>
  </w:num>
  <w:num w:numId="7">
    <w:abstractNumId w:val="27"/>
  </w:num>
  <w:num w:numId="8">
    <w:abstractNumId w:val="17"/>
  </w:num>
  <w:num w:numId="9">
    <w:abstractNumId w:val="11"/>
  </w:num>
  <w:num w:numId="10">
    <w:abstractNumId w:val="24"/>
  </w:num>
  <w:num w:numId="11">
    <w:abstractNumId w:val="20"/>
  </w:num>
  <w:num w:numId="12">
    <w:abstractNumId w:val="1"/>
  </w:num>
  <w:num w:numId="13">
    <w:abstractNumId w:val="2"/>
  </w:num>
  <w:num w:numId="14">
    <w:abstractNumId w:val="4"/>
  </w:num>
  <w:num w:numId="15">
    <w:abstractNumId w:val="23"/>
  </w:num>
  <w:num w:numId="16">
    <w:abstractNumId w:val="0"/>
  </w:num>
  <w:num w:numId="17">
    <w:abstractNumId w:val="16"/>
  </w:num>
  <w:num w:numId="18">
    <w:abstractNumId w:val="22"/>
  </w:num>
  <w:num w:numId="19">
    <w:abstractNumId w:val="14"/>
  </w:num>
  <w:num w:numId="20">
    <w:abstractNumId w:val="3"/>
  </w:num>
  <w:num w:numId="21">
    <w:abstractNumId w:val="13"/>
  </w:num>
  <w:num w:numId="22">
    <w:abstractNumId w:val="28"/>
  </w:num>
  <w:num w:numId="23">
    <w:abstractNumId w:val="12"/>
  </w:num>
  <w:num w:numId="24">
    <w:abstractNumId w:val="18"/>
  </w:num>
  <w:num w:numId="25">
    <w:abstractNumId w:val="10"/>
  </w:num>
  <w:num w:numId="26">
    <w:abstractNumId w:val="5"/>
  </w:num>
  <w:num w:numId="27">
    <w:abstractNumId w:val="26"/>
  </w:num>
  <w:num w:numId="28">
    <w:abstractNumId w:val="6"/>
  </w:num>
  <w:num w:numId="29">
    <w:abstractNumId w:val="21"/>
  </w:num>
  <w:num w:numId="30">
    <w:abstractNumId w:val="7"/>
  </w:num>
  <w:num w:numId="31">
    <w:abstractNumId w:val="28"/>
  </w:num>
  <w:num w:numId="3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3A4"/>
    <w:rsid w:val="000008FC"/>
    <w:rsid w:val="000009E7"/>
    <w:rsid w:val="00000A10"/>
    <w:rsid w:val="00000CCB"/>
    <w:rsid w:val="00000EB2"/>
    <w:rsid w:val="0000148E"/>
    <w:rsid w:val="000014F4"/>
    <w:rsid w:val="000014FC"/>
    <w:rsid w:val="0000189E"/>
    <w:rsid w:val="00001935"/>
    <w:rsid w:val="00001A14"/>
    <w:rsid w:val="00001C7C"/>
    <w:rsid w:val="00001C9F"/>
    <w:rsid w:val="0000202E"/>
    <w:rsid w:val="000027EA"/>
    <w:rsid w:val="00002C72"/>
    <w:rsid w:val="00002FDB"/>
    <w:rsid w:val="0000313E"/>
    <w:rsid w:val="00003165"/>
    <w:rsid w:val="000034B5"/>
    <w:rsid w:val="00003BD4"/>
    <w:rsid w:val="00003EA4"/>
    <w:rsid w:val="00004D3D"/>
    <w:rsid w:val="000059A8"/>
    <w:rsid w:val="00006229"/>
    <w:rsid w:val="000062D6"/>
    <w:rsid w:val="000076F5"/>
    <w:rsid w:val="000100DC"/>
    <w:rsid w:val="0001020D"/>
    <w:rsid w:val="00010C87"/>
    <w:rsid w:val="0001137B"/>
    <w:rsid w:val="000116A5"/>
    <w:rsid w:val="0001189A"/>
    <w:rsid w:val="000123D4"/>
    <w:rsid w:val="0001284D"/>
    <w:rsid w:val="00012F65"/>
    <w:rsid w:val="00013310"/>
    <w:rsid w:val="000135B7"/>
    <w:rsid w:val="000138A6"/>
    <w:rsid w:val="00013A2D"/>
    <w:rsid w:val="0001438C"/>
    <w:rsid w:val="00014E0F"/>
    <w:rsid w:val="00014E87"/>
    <w:rsid w:val="0001507B"/>
    <w:rsid w:val="00015349"/>
    <w:rsid w:val="000155D8"/>
    <w:rsid w:val="000156EF"/>
    <w:rsid w:val="000158B9"/>
    <w:rsid w:val="0001635A"/>
    <w:rsid w:val="00016AC6"/>
    <w:rsid w:val="00016CFA"/>
    <w:rsid w:val="00016D97"/>
    <w:rsid w:val="00016FE1"/>
    <w:rsid w:val="0001742C"/>
    <w:rsid w:val="0001769F"/>
    <w:rsid w:val="000176B1"/>
    <w:rsid w:val="00017C6D"/>
    <w:rsid w:val="00020773"/>
    <w:rsid w:val="000209F9"/>
    <w:rsid w:val="00020A3E"/>
    <w:rsid w:val="00020AE2"/>
    <w:rsid w:val="00020B09"/>
    <w:rsid w:val="00020CE6"/>
    <w:rsid w:val="0002102E"/>
    <w:rsid w:val="0002132B"/>
    <w:rsid w:val="0002139B"/>
    <w:rsid w:val="0002195F"/>
    <w:rsid w:val="00021C7E"/>
    <w:rsid w:val="00021E12"/>
    <w:rsid w:val="00022067"/>
    <w:rsid w:val="0002242A"/>
    <w:rsid w:val="00022738"/>
    <w:rsid w:val="00022A22"/>
    <w:rsid w:val="00022E93"/>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BC2"/>
    <w:rsid w:val="00027C22"/>
    <w:rsid w:val="00027CA4"/>
    <w:rsid w:val="00027E5F"/>
    <w:rsid w:val="00027F45"/>
    <w:rsid w:val="00030588"/>
    <w:rsid w:val="00030FB0"/>
    <w:rsid w:val="000316E5"/>
    <w:rsid w:val="00031BA0"/>
    <w:rsid w:val="00031C7A"/>
    <w:rsid w:val="00031DC3"/>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FE8"/>
    <w:rsid w:val="000402E7"/>
    <w:rsid w:val="000404FC"/>
    <w:rsid w:val="000406BD"/>
    <w:rsid w:val="0004083A"/>
    <w:rsid w:val="00040B80"/>
    <w:rsid w:val="000415CD"/>
    <w:rsid w:val="000415E6"/>
    <w:rsid w:val="000417EB"/>
    <w:rsid w:val="000417ED"/>
    <w:rsid w:val="00041F9D"/>
    <w:rsid w:val="00042178"/>
    <w:rsid w:val="0004265E"/>
    <w:rsid w:val="00042B5F"/>
    <w:rsid w:val="00043362"/>
    <w:rsid w:val="0004357F"/>
    <w:rsid w:val="00043CA2"/>
    <w:rsid w:val="0004423B"/>
    <w:rsid w:val="000443DE"/>
    <w:rsid w:val="00044886"/>
    <w:rsid w:val="00044EB4"/>
    <w:rsid w:val="00045033"/>
    <w:rsid w:val="00045379"/>
    <w:rsid w:val="00045403"/>
    <w:rsid w:val="00045967"/>
    <w:rsid w:val="000460EF"/>
    <w:rsid w:val="000466C6"/>
    <w:rsid w:val="00046D4B"/>
    <w:rsid w:val="00046DCA"/>
    <w:rsid w:val="00047919"/>
    <w:rsid w:val="00050783"/>
    <w:rsid w:val="00050AC1"/>
    <w:rsid w:val="00050E2B"/>
    <w:rsid w:val="0005123C"/>
    <w:rsid w:val="0005134C"/>
    <w:rsid w:val="0005137D"/>
    <w:rsid w:val="000519E6"/>
    <w:rsid w:val="00051E89"/>
    <w:rsid w:val="00051F78"/>
    <w:rsid w:val="000520B6"/>
    <w:rsid w:val="00052902"/>
    <w:rsid w:val="00052FC1"/>
    <w:rsid w:val="00053040"/>
    <w:rsid w:val="000532EA"/>
    <w:rsid w:val="000533A8"/>
    <w:rsid w:val="000535D7"/>
    <w:rsid w:val="0005479B"/>
    <w:rsid w:val="00054C08"/>
    <w:rsid w:val="00054FB6"/>
    <w:rsid w:val="0005504A"/>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03"/>
    <w:rsid w:val="000631FB"/>
    <w:rsid w:val="00064094"/>
    <w:rsid w:val="00064119"/>
    <w:rsid w:val="00064769"/>
    <w:rsid w:val="0006480E"/>
    <w:rsid w:val="000648E9"/>
    <w:rsid w:val="000649B2"/>
    <w:rsid w:val="00064EA4"/>
    <w:rsid w:val="00065474"/>
    <w:rsid w:val="0006550A"/>
    <w:rsid w:val="0006560E"/>
    <w:rsid w:val="000656D2"/>
    <w:rsid w:val="00065772"/>
    <w:rsid w:val="00066A60"/>
    <w:rsid w:val="00066E59"/>
    <w:rsid w:val="0006726E"/>
    <w:rsid w:val="000673E5"/>
    <w:rsid w:val="000706B4"/>
    <w:rsid w:val="000707B6"/>
    <w:rsid w:val="00070CFB"/>
    <w:rsid w:val="00071779"/>
    <w:rsid w:val="000720E9"/>
    <w:rsid w:val="000720F6"/>
    <w:rsid w:val="000726EA"/>
    <w:rsid w:val="00072CED"/>
    <w:rsid w:val="00072EF0"/>
    <w:rsid w:val="000731F9"/>
    <w:rsid w:val="00073606"/>
    <w:rsid w:val="00073665"/>
    <w:rsid w:val="000738D9"/>
    <w:rsid w:val="00073B72"/>
    <w:rsid w:val="00073DEE"/>
    <w:rsid w:val="00073E18"/>
    <w:rsid w:val="0007411B"/>
    <w:rsid w:val="00074227"/>
    <w:rsid w:val="000743A2"/>
    <w:rsid w:val="000746D0"/>
    <w:rsid w:val="000749EF"/>
    <w:rsid w:val="0007584B"/>
    <w:rsid w:val="00075929"/>
    <w:rsid w:val="00075A16"/>
    <w:rsid w:val="00075D35"/>
    <w:rsid w:val="0007666E"/>
    <w:rsid w:val="000769DA"/>
    <w:rsid w:val="00076E3A"/>
    <w:rsid w:val="000771A7"/>
    <w:rsid w:val="00077DE6"/>
    <w:rsid w:val="00077EFB"/>
    <w:rsid w:val="00077F50"/>
    <w:rsid w:val="0008011C"/>
    <w:rsid w:val="000804BA"/>
    <w:rsid w:val="00080573"/>
    <w:rsid w:val="000805B5"/>
    <w:rsid w:val="000805C9"/>
    <w:rsid w:val="00080B96"/>
    <w:rsid w:val="00081065"/>
    <w:rsid w:val="000812F9"/>
    <w:rsid w:val="000814E3"/>
    <w:rsid w:val="00081558"/>
    <w:rsid w:val="000821CF"/>
    <w:rsid w:val="000822A7"/>
    <w:rsid w:val="000825A6"/>
    <w:rsid w:val="00083725"/>
    <w:rsid w:val="00083B9C"/>
    <w:rsid w:val="00083BC8"/>
    <w:rsid w:val="00083F8D"/>
    <w:rsid w:val="000840AF"/>
    <w:rsid w:val="00084510"/>
    <w:rsid w:val="00084692"/>
    <w:rsid w:val="0008490A"/>
    <w:rsid w:val="00085047"/>
    <w:rsid w:val="00085E40"/>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179"/>
    <w:rsid w:val="00091C62"/>
    <w:rsid w:val="00091E1D"/>
    <w:rsid w:val="00091EE2"/>
    <w:rsid w:val="000927C7"/>
    <w:rsid w:val="00092DD7"/>
    <w:rsid w:val="000931F4"/>
    <w:rsid w:val="0009335B"/>
    <w:rsid w:val="000935FB"/>
    <w:rsid w:val="00093E80"/>
    <w:rsid w:val="00093E9F"/>
    <w:rsid w:val="000943F6"/>
    <w:rsid w:val="00094484"/>
    <w:rsid w:val="00094C27"/>
    <w:rsid w:val="00094F50"/>
    <w:rsid w:val="00095218"/>
    <w:rsid w:val="0009533A"/>
    <w:rsid w:val="000956B2"/>
    <w:rsid w:val="000958A3"/>
    <w:rsid w:val="00095B3C"/>
    <w:rsid w:val="00096678"/>
    <w:rsid w:val="00096BC9"/>
    <w:rsid w:val="00096BE4"/>
    <w:rsid w:val="00097266"/>
    <w:rsid w:val="00097ED3"/>
    <w:rsid w:val="000A078C"/>
    <w:rsid w:val="000A09B4"/>
    <w:rsid w:val="000A0BAB"/>
    <w:rsid w:val="000A1194"/>
    <w:rsid w:val="000A14E3"/>
    <w:rsid w:val="000A19D9"/>
    <w:rsid w:val="000A1E95"/>
    <w:rsid w:val="000A236A"/>
    <w:rsid w:val="000A2FA5"/>
    <w:rsid w:val="000A3281"/>
    <w:rsid w:val="000A33AC"/>
    <w:rsid w:val="000A380C"/>
    <w:rsid w:val="000A4125"/>
    <w:rsid w:val="000A43DE"/>
    <w:rsid w:val="000A440F"/>
    <w:rsid w:val="000A477C"/>
    <w:rsid w:val="000A488F"/>
    <w:rsid w:val="000A4A9E"/>
    <w:rsid w:val="000A4DE7"/>
    <w:rsid w:val="000A4FE2"/>
    <w:rsid w:val="000A55B8"/>
    <w:rsid w:val="000A5653"/>
    <w:rsid w:val="000A6203"/>
    <w:rsid w:val="000A642B"/>
    <w:rsid w:val="000A6E2A"/>
    <w:rsid w:val="000A7CD2"/>
    <w:rsid w:val="000B0880"/>
    <w:rsid w:val="000B0BD8"/>
    <w:rsid w:val="000B0C8C"/>
    <w:rsid w:val="000B1497"/>
    <w:rsid w:val="000B3070"/>
    <w:rsid w:val="000B3216"/>
    <w:rsid w:val="000B32CE"/>
    <w:rsid w:val="000B3B8B"/>
    <w:rsid w:val="000B3E0C"/>
    <w:rsid w:val="000B42AF"/>
    <w:rsid w:val="000B46FB"/>
    <w:rsid w:val="000B492A"/>
    <w:rsid w:val="000B4EB3"/>
    <w:rsid w:val="000B4F2E"/>
    <w:rsid w:val="000B501F"/>
    <w:rsid w:val="000B5638"/>
    <w:rsid w:val="000B5B55"/>
    <w:rsid w:val="000B6049"/>
    <w:rsid w:val="000B632B"/>
    <w:rsid w:val="000B66A6"/>
    <w:rsid w:val="000B6914"/>
    <w:rsid w:val="000B6C14"/>
    <w:rsid w:val="000B7123"/>
    <w:rsid w:val="000B726B"/>
    <w:rsid w:val="000C0433"/>
    <w:rsid w:val="000C0674"/>
    <w:rsid w:val="000C06B4"/>
    <w:rsid w:val="000C06E1"/>
    <w:rsid w:val="000C0F92"/>
    <w:rsid w:val="000C1141"/>
    <w:rsid w:val="000C1A80"/>
    <w:rsid w:val="000C1F37"/>
    <w:rsid w:val="000C21E2"/>
    <w:rsid w:val="000C27A2"/>
    <w:rsid w:val="000C2908"/>
    <w:rsid w:val="000C324F"/>
    <w:rsid w:val="000C34D6"/>
    <w:rsid w:val="000C34EB"/>
    <w:rsid w:val="000C3604"/>
    <w:rsid w:val="000C3F90"/>
    <w:rsid w:val="000C41D2"/>
    <w:rsid w:val="000C4369"/>
    <w:rsid w:val="000C48A7"/>
    <w:rsid w:val="000C4A0A"/>
    <w:rsid w:val="000C4A68"/>
    <w:rsid w:val="000C4F01"/>
    <w:rsid w:val="000C4FB4"/>
    <w:rsid w:val="000C517C"/>
    <w:rsid w:val="000C52D6"/>
    <w:rsid w:val="000C53A4"/>
    <w:rsid w:val="000C565F"/>
    <w:rsid w:val="000C5DB4"/>
    <w:rsid w:val="000C66EF"/>
    <w:rsid w:val="000C67FD"/>
    <w:rsid w:val="000C6CB7"/>
    <w:rsid w:val="000C74A5"/>
    <w:rsid w:val="000C7C93"/>
    <w:rsid w:val="000C7C9B"/>
    <w:rsid w:val="000D01F3"/>
    <w:rsid w:val="000D041A"/>
    <w:rsid w:val="000D051B"/>
    <w:rsid w:val="000D0C85"/>
    <w:rsid w:val="000D0E75"/>
    <w:rsid w:val="000D19E0"/>
    <w:rsid w:val="000D1C39"/>
    <w:rsid w:val="000D218A"/>
    <w:rsid w:val="000D224D"/>
    <w:rsid w:val="000D2341"/>
    <w:rsid w:val="000D2630"/>
    <w:rsid w:val="000D275B"/>
    <w:rsid w:val="000D32D5"/>
    <w:rsid w:val="000D34E6"/>
    <w:rsid w:val="000D3D5C"/>
    <w:rsid w:val="000D40F4"/>
    <w:rsid w:val="000D427B"/>
    <w:rsid w:val="000D4ABD"/>
    <w:rsid w:val="000D4E1E"/>
    <w:rsid w:val="000D5C4A"/>
    <w:rsid w:val="000D62FB"/>
    <w:rsid w:val="000D64DD"/>
    <w:rsid w:val="000D7109"/>
    <w:rsid w:val="000D746F"/>
    <w:rsid w:val="000D78A4"/>
    <w:rsid w:val="000D7B7B"/>
    <w:rsid w:val="000E01D9"/>
    <w:rsid w:val="000E063A"/>
    <w:rsid w:val="000E067A"/>
    <w:rsid w:val="000E0729"/>
    <w:rsid w:val="000E0818"/>
    <w:rsid w:val="000E08C4"/>
    <w:rsid w:val="000E130E"/>
    <w:rsid w:val="000E1ADA"/>
    <w:rsid w:val="000E1E36"/>
    <w:rsid w:val="000E1EF3"/>
    <w:rsid w:val="000E269A"/>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4CAA"/>
    <w:rsid w:val="000F5299"/>
    <w:rsid w:val="000F5484"/>
    <w:rsid w:val="000F54CB"/>
    <w:rsid w:val="000F5938"/>
    <w:rsid w:val="000F66B7"/>
    <w:rsid w:val="000F6866"/>
    <w:rsid w:val="000F68BE"/>
    <w:rsid w:val="000F6AEC"/>
    <w:rsid w:val="000F6B0D"/>
    <w:rsid w:val="000F6F4E"/>
    <w:rsid w:val="000F6FF6"/>
    <w:rsid w:val="000F7303"/>
    <w:rsid w:val="000F7378"/>
    <w:rsid w:val="000F7D99"/>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3EA4"/>
    <w:rsid w:val="001042BF"/>
    <w:rsid w:val="0010462E"/>
    <w:rsid w:val="00104705"/>
    <w:rsid w:val="0010479A"/>
    <w:rsid w:val="00104958"/>
    <w:rsid w:val="00105570"/>
    <w:rsid w:val="00105CD2"/>
    <w:rsid w:val="00105D4B"/>
    <w:rsid w:val="00107141"/>
    <w:rsid w:val="0010727F"/>
    <w:rsid w:val="0010752E"/>
    <w:rsid w:val="0010757E"/>
    <w:rsid w:val="00107F1D"/>
    <w:rsid w:val="00107FBD"/>
    <w:rsid w:val="001102F6"/>
    <w:rsid w:val="00110AAB"/>
    <w:rsid w:val="00111572"/>
    <w:rsid w:val="001116C0"/>
    <w:rsid w:val="00111A44"/>
    <w:rsid w:val="00112C0B"/>
    <w:rsid w:val="001132F5"/>
    <w:rsid w:val="00113384"/>
    <w:rsid w:val="00113A32"/>
    <w:rsid w:val="00113A41"/>
    <w:rsid w:val="0011421D"/>
    <w:rsid w:val="00114239"/>
    <w:rsid w:val="001142B1"/>
    <w:rsid w:val="0011474F"/>
    <w:rsid w:val="00114910"/>
    <w:rsid w:val="00114951"/>
    <w:rsid w:val="00114C0D"/>
    <w:rsid w:val="00114E30"/>
    <w:rsid w:val="00115CE3"/>
    <w:rsid w:val="00116125"/>
    <w:rsid w:val="001163A8"/>
    <w:rsid w:val="00116530"/>
    <w:rsid w:val="00116625"/>
    <w:rsid w:val="00116645"/>
    <w:rsid w:val="00116886"/>
    <w:rsid w:val="00116A7E"/>
    <w:rsid w:val="00116BB9"/>
    <w:rsid w:val="00116F07"/>
    <w:rsid w:val="00116F48"/>
    <w:rsid w:val="00117C9F"/>
    <w:rsid w:val="00117E55"/>
    <w:rsid w:val="00120068"/>
    <w:rsid w:val="001200C6"/>
    <w:rsid w:val="00120CA6"/>
    <w:rsid w:val="00120FAF"/>
    <w:rsid w:val="0012112D"/>
    <w:rsid w:val="0012163A"/>
    <w:rsid w:val="00121837"/>
    <w:rsid w:val="00121929"/>
    <w:rsid w:val="00121A39"/>
    <w:rsid w:val="00121A77"/>
    <w:rsid w:val="00121C13"/>
    <w:rsid w:val="00121DD1"/>
    <w:rsid w:val="00121ECC"/>
    <w:rsid w:val="00122287"/>
    <w:rsid w:val="001224F7"/>
    <w:rsid w:val="001225FC"/>
    <w:rsid w:val="00122B7B"/>
    <w:rsid w:val="00123387"/>
    <w:rsid w:val="001234DE"/>
    <w:rsid w:val="00123F54"/>
    <w:rsid w:val="001245FD"/>
    <w:rsid w:val="00125002"/>
    <w:rsid w:val="00125491"/>
    <w:rsid w:val="00125B94"/>
    <w:rsid w:val="00125C89"/>
    <w:rsid w:val="001263C0"/>
    <w:rsid w:val="001265B3"/>
    <w:rsid w:val="001267F9"/>
    <w:rsid w:val="00126B72"/>
    <w:rsid w:val="00126B90"/>
    <w:rsid w:val="00126D47"/>
    <w:rsid w:val="001270A4"/>
    <w:rsid w:val="00127154"/>
    <w:rsid w:val="001272F4"/>
    <w:rsid w:val="00127513"/>
    <w:rsid w:val="0012787F"/>
    <w:rsid w:val="001300EB"/>
    <w:rsid w:val="00131881"/>
    <w:rsid w:val="001318F6"/>
    <w:rsid w:val="00131C3F"/>
    <w:rsid w:val="00132088"/>
    <w:rsid w:val="0013215E"/>
    <w:rsid w:val="00132476"/>
    <w:rsid w:val="00132505"/>
    <w:rsid w:val="00132709"/>
    <w:rsid w:val="00132A11"/>
    <w:rsid w:val="00133013"/>
    <w:rsid w:val="00133024"/>
    <w:rsid w:val="00133103"/>
    <w:rsid w:val="0013363D"/>
    <w:rsid w:val="00133F5C"/>
    <w:rsid w:val="00134069"/>
    <w:rsid w:val="00134774"/>
    <w:rsid w:val="001349A3"/>
    <w:rsid w:val="00134A5B"/>
    <w:rsid w:val="0013580A"/>
    <w:rsid w:val="00136063"/>
    <w:rsid w:val="00136678"/>
    <w:rsid w:val="00136AD6"/>
    <w:rsid w:val="00136FD2"/>
    <w:rsid w:val="00137005"/>
    <w:rsid w:val="001371FD"/>
    <w:rsid w:val="00137349"/>
    <w:rsid w:val="001373A4"/>
    <w:rsid w:val="001378A7"/>
    <w:rsid w:val="00137A41"/>
    <w:rsid w:val="00140145"/>
    <w:rsid w:val="001405BF"/>
    <w:rsid w:val="001407A4"/>
    <w:rsid w:val="0014082B"/>
    <w:rsid w:val="0014085A"/>
    <w:rsid w:val="0014097A"/>
    <w:rsid w:val="00140B77"/>
    <w:rsid w:val="00140C92"/>
    <w:rsid w:val="00140E21"/>
    <w:rsid w:val="001412DD"/>
    <w:rsid w:val="0014187B"/>
    <w:rsid w:val="00141C3D"/>
    <w:rsid w:val="00141C77"/>
    <w:rsid w:val="00142689"/>
    <w:rsid w:val="00142B70"/>
    <w:rsid w:val="00142C04"/>
    <w:rsid w:val="00142FE3"/>
    <w:rsid w:val="00142FFF"/>
    <w:rsid w:val="00143418"/>
    <w:rsid w:val="001434F5"/>
    <w:rsid w:val="00143506"/>
    <w:rsid w:val="001435AA"/>
    <w:rsid w:val="001436D0"/>
    <w:rsid w:val="001436FF"/>
    <w:rsid w:val="001439BA"/>
    <w:rsid w:val="001439C6"/>
    <w:rsid w:val="00143AAA"/>
    <w:rsid w:val="00143D57"/>
    <w:rsid w:val="00143E64"/>
    <w:rsid w:val="0014403E"/>
    <w:rsid w:val="001440FC"/>
    <w:rsid w:val="0014487E"/>
    <w:rsid w:val="001448EB"/>
    <w:rsid w:val="00144D47"/>
    <w:rsid w:val="0014512D"/>
    <w:rsid w:val="001453CA"/>
    <w:rsid w:val="00145A09"/>
    <w:rsid w:val="001462E3"/>
    <w:rsid w:val="001469E3"/>
    <w:rsid w:val="00146C35"/>
    <w:rsid w:val="00147153"/>
    <w:rsid w:val="0014739C"/>
    <w:rsid w:val="0014766F"/>
    <w:rsid w:val="00147738"/>
    <w:rsid w:val="00147923"/>
    <w:rsid w:val="00147C6B"/>
    <w:rsid w:val="00147D10"/>
    <w:rsid w:val="00147D51"/>
    <w:rsid w:val="00150571"/>
    <w:rsid w:val="001509C6"/>
    <w:rsid w:val="00150EBC"/>
    <w:rsid w:val="0015184F"/>
    <w:rsid w:val="00152604"/>
    <w:rsid w:val="00152927"/>
    <w:rsid w:val="00152E32"/>
    <w:rsid w:val="00153580"/>
    <w:rsid w:val="00153D16"/>
    <w:rsid w:val="00153D39"/>
    <w:rsid w:val="001549F5"/>
    <w:rsid w:val="00154C57"/>
    <w:rsid w:val="00155680"/>
    <w:rsid w:val="00155A90"/>
    <w:rsid w:val="001561E0"/>
    <w:rsid w:val="00156BBE"/>
    <w:rsid w:val="0015700D"/>
    <w:rsid w:val="0015710C"/>
    <w:rsid w:val="00157310"/>
    <w:rsid w:val="001573C0"/>
    <w:rsid w:val="001575FE"/>
    <w:rsid w:val="00157C75"/>
    <w:rsid w:val="00160047"/>
    <w:rsid w:val="001602DC"/>
    <w:rsid w:val="001605FD"/>
    <w:rsid w:val="001606C2"/>
    <w:rsid w:val="00160A29"/>
    <w:rsid w:val="00160DB1"/>
    <w:rsid w:val="0016169A"/>
    <w:rsid w:val="001617EF"/>
    <w:rsid w:val="00161FE2"/>
    <w:rsid w:val="0016224A"/>
    <w:rsid w:val="00162EE1"/>
    <w:rsid w:val="001630CE"/>
    <w:rsid w:val="001632A1"/>
    <w:rsid w:val="0016376E"/>
    <w:rsid w:val="00163817"/>
    <w:rsid w:val="00164894"/>
    <w:rsid w:val="00164943"/>
    <w:rsid w:val="00164F47"/>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241"/>
    <w:rsid w:val="001719D5"/>
    <w:rsid w:val="00171E5B"/>
    <w:rsid w:val="00172335"/>
    <w:rsid w:val="001726A5"/>
    <w:rsid w:val="00172CA2"/>
    <w:rsid w:val="00173310"/>
    <w:rsid w:val="00173952"/>
    <w:rsid w:val="00173DFF"/>
    <w:rsid w:val="001741ED"/>
    <w:rsid w:val="001743EE"/>
    <w:rsid w:val="00174466"/>
    <w:rsid w:val="0017488C"/>
    <w:rsid w:val="00174982"/>
    <w:rsid w:val="00174AFE"/>
    <w:rsid w:val="001751C5"/>
    <w:rsid w:val="00175355"/>
    <w:rsid w:val="00175BE4"/>
    <w:rsid w:val="00175D02"/>
    <w:rsid w:val="0017624E"/>
    <w:rsid w:val="001770AC"/>
    <w:rsid w:val="001770AD"/>
    <w:rsid w:val="0017710E"/>
    <w:rsid w:val="0017727E"/>
    <w:rsid w:val="00177516"/>
    <w:rsid w:val="0017775C"/>
    <w:rsid w:val="001777AA"/>
    <w:rsid w:val="001777CD"/>
    <w:rsid w:val="00177A8F"/>
    <w:rsid w:val="00177D25"/>
    <w:rsid w:val="001802B6"/>
    <w:rsid w:val="0018079A"/>
    <w:rsid w:val="00180B56"/>
    <w:rsid w:val="00181874"/>
    <w:rsid w:val="00181DF2"/>
    <w:rsid w:val="0018206B"/>
    <w:rsid w:val="001820F8"/>
    <w:rsid w:val="00182229"/>
    <w:rsid w:val="001822D9"/>
    <w:rsid w:val="001822DB"/>
    <w:rsid w:val="001824D3"/>
    <w:rsid w:val="0018252A"/>
    <w:rsid w:val="001826BA"/>
    <w:rsid w:val="00182B32"/>
    <w:rsid w:val="00182D9E"/>
    <w:rsid w:val="00182ECF"/>
    <w:rsid w:val="00183B67"/>
    <w:rsid w:val="0018402D"/>
    <w:rsid w:val="001840C7"/>
    <w:rsid w:val="00184CA0"/>
    <w:rsid w:val="00184E4D"/>
    <w:rsid w:val="00184E65"/>
    <w:rsid w:val="001850E0"/>
    <w:rsid w:val="00185113"/>
    <w:rsid w:val="00185217"/>
    <w:rsid w:val="001852EF"/>
    <w:rsid w:val="001853D9"/>
    <w:rsid w:val="001855BA"/>
    <w:rsid w:val="00186372"/>
    <w:rsid w:val="00186741"/>
    <w:rsid w:val="00186EEC"/>
    <w:rsid w:val="0018753B"/>
    <w:rsid w:val="00187565"/>
    <w:rsid w:val="00187689"/>
    <w:rsid w:val="001877A4"/>
    <w:rsid w:val="00187956"/>
    <w:rsid w:val="001903C8"/>
    <w:rsid w:val="001906FF"/>
    <w:rsid w:val="001908F5"/>
    <w:rsid w:val="00191BDB"/>
    <w:rsid w:val="00191D25"/>
    <w:rsid w:val="001924B3"/>
    <w:rsid w:val="00192694"/>
    <w:rsid w:val="0019281A"/>
    <w:rsid w:val="00192A0D"/>
    <w:rsid w:val="00192F63"/>
    <w:rsid w:val="001930EF"/>
    <w:rsid w:val="00193206"/>
    <w:rsid w:val="00193812"/>
    <w:rsid w:val="0019383A"/>
    <w:rsid w:val="001938BF"/>
    <w:rsid w:val="00193E11"/>
    <w:rsid w:val="00193FE3"/>
    <w:rsid w:val="0019427D"/>
    <w:rsid w:val="0019439E"/>
    <w:rsid w:val="00194447"/>
    <w:rsid w:val="0019585F"/>
    <w:rsid w:val="001958D0"/>
    <w:rsid w:val="00195A6D"/>
    <w:rsid w:val="00195B96"/>
    <w:rsid w:val="00195F1B"/>
    <w:rsid w:val="00196388"/>
    <w:rsid w:val="001963E8"/>
    <w:rsid w:val="001966C5"/>
    <w:rsid w:val="001967FD"/>
    <w:rsid w:val="001969C4"/>
    <w:rsid w:val="001969CD"/>
    <w:rsid w:val="001975A3"/>
    <w:rsid w:val="0019768A"/>
    <w:rsid w:val="00197B2F"/>
    <w:rsid w:val="00197DD9"/>
    <w:rsid w:val="00197EDB"/>
    <w:rsid w:val="001A0562"/>
    <w:rsid w:val="001A0633"/>
    <w:rsid w:val="001A08B0"/>
    <w:rsid w:val="001A0F3A"/>
    <w:rsid w:val="001A158D"/>
    <w:rsid w:val="001A27EC"/>
    <w:rsid w:val="001A2E08"/>
    <w:rsid w:val="001A333B"/>
    <w:rsid w:val="001A3832"/>
    <w:rsid w:val="001A391D"/>
    <w:rsid w:val="001A3AA5"/>
    <w:rsid w:val="001A3F69"/>
    <w:rsid w:val="001A40E4"/>
    <w:rsid w:val="001A4795"/>
    <w:rsid w:val="001A4805"/>
    <w:rsid w:val="001A491A"/>
    <w:rsid w:val="001A4F2F"/>
    <w:rsid w:val="001A532C"/>
    <w:rsid w:val="001A55F0"/>
    <w:rsid w:val="001A5635"/>
    <w:rsid w:val="001A5BF0"/>
    <w:rsid w:val="001A6279"/>
    <w:rsid w:val="001A64FA"/>
    <w:rsid w:val="001A6B51"/>
    <w:rsid w:val="001A7515"/>
    <w:rsid w:val="001A7827"/>
    <w:rsid w:val="001A7958"/>
    <w:rsid w:val="001A795C"/>
    <w:rsid w:val="001A7AC2"/>
    <w:rsid w:val="001A7CF7"/>
    <w:rsid w:val="001A7DC9"/>
    <w:rsid w:val="001A7E48"/>
    <w:rsid w:val="001A7E9A"/>
    <w:rsid w:val="001A7EB2"/>
    <w:rsid w:val="001A7FBF"/>
    <w:rsid w:val="001B0717"/>
    <w:rsid w:val="001B0932"/>
    <w:rsid w:val="001B0F0C"/>
    <w:rsid w:val="001B1184"/>
    <w:rsid w:val="001B1305"/>
    <w:rsid w:val="001B1439"/>
    <w:rsid w:val="001B19E4"/>
    <w:rsid w:val="001B220B"/>
    <w:rsid w:val="001B2BC7"/>
    <w:rsid w:val="001B3085"/>
    <w:rsid w:val="001B352F"/>
    <w:rsid w:val="001B3A97"/>
    <w:rsid w:val="001B3C20"/>
    <w:rsid w:val="001B4077"/>
    <w:rsid w:val="001B41C0"/>
    <w:rsid w:val="001B4666"/>
    <w:rsid w:val="001B4865"/>
    <w:rsid w:val="001B4A9D"/>
    <w:rsid w:val="001B505E"/>
    <w:rsid w:val="001B5649"/>
    <w:rsid w:val="001B5839"/>
    <w:rsid w:val="001B5E0B"/>
    <w:rsid w:val="001B5EAE"/>
    <w:rsid w:val="001B663F"/>
    <w:rsid w:val="001B669D"/>
    <w:rsid w:val="001B66C0"/>
    <w:rsid w:val="001B6740"/>
    <w:rsid w:val="001B689A"/>
    <w:rsid w:val="001B6C4A"/>
    <w:rsid w:val="001B6FA1"/>
    <w:rsid w:val="001B7144"/>
    <w:rsid w:val="001B7232"/>
    <w:rsid w:val="001C044D"/>
    <w:rsid w:val="001C0601"/>
    <w:rsid w:val="001C0B50"/>
    <w:rsid w:val="001C1025"/>
    <w:rsid w:val="001C18D0"/>
    <w:rsid w:val="001C1F87"/>
    <w:rsid w:val="001C209B"/>
    <w:rsid w:val="001C229F"/>
    <w:rsid w:val="001C2710"/>
    <w:rsid w:val="001C29A5"/>
    <w:rsid w:val="001C2C3F"/>
    <w:rsid w:val="001C3341"/>
    <w:rsid w:val="001C35C1"/>
    <w:rsid w:val="001C3652"/>
    <w:rsid w:val="001C3A01"/>
    <w:rsid w:val="001C3AFA"/>
    <w:rsid w:val="001C40D9"/>
    <w:rsid w:val="001C41BA"/>
    <w:rsid w:val="001C41D0"/>
    <w:rsid w:val="001C43B5"/>
    <w:rsid w:val="001C44B9"/>
    <w:rsid w:val="001C4787"/>
    <w:rsid w:val="001C49DC"/>
    <w:rsid w:val="001C4E65"/>
    <w:rsid w:val="001C5200"/>
    <w:rsid w:val="001C5474"/>
    <w:rsid w:val="001C5D02"/>
    <w:rsid w:val="001C5D4D"/>
    <w:rsid w:val="001C5E70"/>
    <w:rsid w:val="001C6473"/>
    <w:rsid w:val="001C7374"/>
    <w:rsid w:val="001C73A6"/>
    <w:rsid w:val="001D0055"/>
    <w:rsid w:val="001D01DD"/>
    <w:rsid w:val="001D046A"/>
    <w:rsid w:val="001D08C4"/>
    <w:rsid w:val="001D0A3F"/>
    <w:rsid w:val="001D1093"/>
    <w:rsid w:val="001D109C"/>
    <w:rsid w:val="001D118A"/>
    <w:rsid w:val="001D1416"/>
    <w:rsid w:val="001D147B"/>
    <w:rsid w:val="001D1EF0"/>
    <w:rsid w:val="001D20D5"/>
    <w:rsid w:val="001D2120"/>
    <w:rsid w:val="001D2C64"/>
    <w:rsid w:val="001D32B4"/>
    <w:rsid w:val="001D39E0"/>
    <w:rsid w:val="001D3C04"/>
    <w:rsid w:val="001D3C3E"/>
    <w:rsid w:val="001D3D93"/>
    <w:rsid w:val="001D3DAF"/>
    <w:rsid w:val="001D40B9"/>
    <w:rsid w:val="001D4227"/>
    <w:rsid w:val="001D42A9"/>
    <w:rsid w:val="001D4494"/>
    <w:rsid w:val="001D44D4"/>
    <w:rsid w:val="001D50DB"/>
    <w:rsid w:val="001D533D"/>
    <w:rsid w:val="001D5407"/>
    <w:rsid w:val="001D65F7"/>
    <w:rsid w:val="001D6A00"/>
    <w:rsid w:val="001D6E2C"/>
    <w:rsid w:val="001D6F79"/>
    <w:rsid w:val="001D7163"/>
    <w:rsid w:val="001D785D"/>
    <w:rsid w:val="001D7A5D"/>
    <w:rsid w:val="001E00B5"/>
    <w:rsid w:val="001E022F"/>
    <w:rsid w:val="001E035C"/>
    <w:rsid w:val="001E080D"/>
    <w:rsid w:val="001E085F"/>
    <w:rsid w:val="001E08B6"/>
    <w:rsid w:val="001E0B46"/>
    <w:rsid w:val="001E0B7E"/>
    <w:rsid w:val="001E0BCF"/>
    <w:rsid w:val="001E0E83"/>
    <w:rsid w:val="001E0EF1"/>
    <w:rsid w:val="001E1D64"/>
    <w:rsid w:val="001E2796"/>
    <w:rsid w:val="001E2A0B"/>
    <w:rsid w:val="001E30C1"/>
    <w:rsid w:val="001E3284"/>
    <w:rsid w:val="001E35A7"/>
    <w:rsid w:val="001E3E42"/>
    <w:rsid w:val="001E3F60"/>
    <w:rsid w:val="001E4255"/>
    <w:rsid w:val="001E4339"/>
    <w:rsid w:val="001E44AD"/>
    <w:rsid w:val="001E4A7F"/>
    <w:rsid w:val="001E4F37"/>
    <w:rsid w:val="001E52C1"/>
    <w:rsid w:val="001E52F1"/>
    <w:rsid w:val="001E5D00"/>
    <w:rsid w:val="001E5F25"/>
    <w:rsid w:val="001E697E"/>
    <w:rsid w:val="001E6C81"/>
    <w:rsid w:val="001E7BBA"/>
    <w:rsid w:val="001E7EDF"/>
    <w:rsid w:val="001F011D"/>
    <w:rsid w:val="001F04AC"/>
    <w:rsid w:val="001F0728"/>
    <w:rsid w:val="001F0762"/>
    <w:rsid w:val="001F08EC"/>
    <w:rsid w:val="001F0A1F"/>
    <w:rsid w:val="001F0AFF"/>
    <w:rsid w:val="001F0B36"/>
    <w:rsid w:val="001F0CA5"/>
    <w:rsid w:val="001F13B3"/>
    <w:rsid w:val="001F14F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30F"/>
    <w:rsid w:val="001F66D4"/>
    <w:rsid w:val="001F6C67"/>
    <w:rsid w:val="001F6E7C"/>
    <w:rsid w:val="001F6EB0"/>
    <w:rsid w:val="001F7AD6"/>
    <w:rsid w:val="001F7F7A"/>
    <w:rsid w:val="00200147"/>
    <w:rsid w:val="0020032D"/>
    <w:rsid w:val="002006D5"/>
    <w:rsid w:val="0020092F"/>
    <w:rsid w:val="00200F43"/>
    <w:rsid w:val="00201063"/>
    <w:rsid w:val="00201433"/>
    <w:rsid w:val="00201483"/>
    <w:rsid w:val="00201D01"/>
    <w:rsid w:val="00201EA9"/>
    <w:rsid w:val="0020212C"/>
    <w:rsid w:val="00202F82"/>
    <w:rsid w:val="0020399E"/>
    <w:rsid w:val="00203FC6"/>
    <w:rsid w:val="00204504"/>
    <w:rsid w:val="002046BA"/>
    <w:rsid w:val="002048B9"/>
    <w:rsid w:val="00204992"/>
    <w:rsid w:val="00204D36"/>
    <w:rsid w:val="00204E7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0AE8"/>
    <w:rsid w:val="002110CC"/>
    <w:rsid w:val="0021159D"/>
    <w:rsid w:val="002119B7"/>
    <w:rsid w:val="0021259F"/>
    <w:rsid w:val="00212E76"/>
    <w:rsid w:val="002135A0"/>
    <w:rsid w:val="002136EF"/>
    <w:rsid w:val="00213E62"/>
    <w:rsid w:val="0021425A"/>
    <w:rsid w:val="00214EEC"/>
    <w:rsid w:val="002151EF"/>
    <w:rsid w:val="002158E2"/>
    <w:rsid w:val="00215B56"/>
    <w:rsid w:val="00215E17"/>
    <w:rsid w:val="00215E6B"/>
    <w:rsid w:val="002162D1"/>
    <w:rsid w:val="002164C3"/>
    <w:rsid w:val="002166C0"/>
    <w:rsid w:val="0021690E"/>
    <w:rsid w:val="00216ABE"/>
    <w:rsid w:val="00216ACF"/>
    <w:rsid w:val="00216D80"/>
    <w:rsid w:val="00216F20"/>
    <w:rsid w:val="00217092"/>
    <w:rsid w:val="00217B3C"/>
    <w:rsid w:val="00217CB1"/>
    <w:rsid w:val="00217FB1"/>
    <w:rsid w:val="002201A6"/>
    <w:rsid w:val="00220678"/>
    <w:rsid w:val="00220E7F"/>
    <w:rsid w:val="00220F94"/>
    <w:rsid w:val="0022167A"/>
    <w:rsid w:val="0022175D"/>
    <w:rsid w:val="0022215E"/>
    <w:rsid w:val="0022244A"/>
    <w:rsid w:val="002224C8"/>
    <w:rsid w:val="00222B2F"/>
    <w:rsid w:val="00222BB7"/>
    <w:rsid w:val="002230AE"/>
    <w:rsid w:val="00223728"/>
    <w:rsid w:val="00223E82"/>
    <w:rsid w:val="00223FCD"/>
    <w:rsid w:val="0022409D"/>
    <w:rsid w:val="00224115"/>
    <w:rsid w:val="002242FF"/>
    <w:rsid w:val="002243A8"/>
    <w:rsid w:val="00225162"/>
    <w:rsid w:val="00225823"/>
    <w:rsid w:val="00226F32"/>
    <w:rsid w:val="002270A2"/>
    <w:rsid w:val="00227654"/>
    <w:rsid w:val="00227659"/>
    <w:rsid w:val="002278A2"/>
    <w:rsid w:val="002306F6"/>
    <w:rsid w:val="002308CB"/>
    <w:rsid w:val="00231269"/>
    <w:rsid w:val="002319D5"/>
    <w:rsid w:val="00231B5A"/>
    <w:rsid w:val="00231E3A"/>
    <w:rsid w:val="0023226F"/>
    <w:rsid w:val="0023235B"/>
    <w:rsid w:val="0023261C"/>
    <w:rsid w:val="002328ED"/>
    <w:rsid w:val="00232A82"/>
    <w:rsid w:val="00232C70"/>
    <w:rsid w:val="00232E34"/>
    <w:rsid w:val="00233084"/>
    <w:rsid w:val="002333BA"/>
    <w:rsid w:val="00233BB5"/>
    <w:rsid w:val="00233C8E"/>
    <w:rsid w:val="00234DB0"/>
    <w:rsid w:val="00234E72"/>
    <w:rsid w:val="00234FA2"/>
    <w:rsid w:val="002350B0"/>
    <w:rsid w:val="00235678"/>
    <w:rsid w:val="00235B4A"/>
    <w:rsid w:val="00235BD6"/>
    <w:rsid w:val="00235E21"/>
    <w:rsid w:val="00235E2D"/>
    <w:rsid w:val="002362AC"/>
    <w:rsid w:val="0023672D"/>
    <w:rsid w:val="002369DE"/>
    <w:rsid w:val="00236C44"/>
    <w:rsid w:val="00236CA9"/>
    <w:rsid w:val="0023700A"/>
    <w:rsid w:val="0023709B"/>
    <w:rsid w:val="00237829"/>
    <w:rsid w:val="00237B36"/>
    <w:rsid w:val="00237DC5"/>
    <w:rsid w:val="0024043B"/>
    <w:rsid w:val="00240513"/>
    <w:rsid w:val="002408FD"/>
    <w:rsid w:val="0024099B"/>
    <w:rsid w:val="002410F2"/>
    <w:rsid w:val="0024144A"/>
    <w:rsid w:val="0024187A"/>
    <w:rsid w:val="00241C61"/>
    <w:rsid w:val="002426C9"/>
    <w:rsid w:val="0024283E"/>
    <w:rsid w:val="00242895"/>
    <w:rsid w:val="00242C64"/>
    <w:rsid w:val="00243208"/>
    <w:rsid w:val="00243CBC"/>
    <w:rsid w:val="0024412C"/>
    <w:rsid w:val="0024432B"/>
    <w:rsid w:val="002443F7"/>
    <w:rsid w:val="002445AD"/>
    <w:rsid w:val="002445C0"/>
    <w:rsid w:val="00245110"/>
    <w:rsid w:val="00245C97"/>
    <w:rsid w:val="00245DCA"/>
    <w:rsid w:val="00245E95"/>
    <w:rsid w:val="0024673E"/>
    <w:rsid w:val="0024718C"/>
    <w:rsid w:val="002472F4"/>
    <w:rsid w:val="00247BC4"/>
    <w:rsid w:val="00247D86"/>
    <w:rsid w:val="002505BD"/>
    <w:rsid w:val="00250B84"/>
    <w:rsid w:val="00250BC0"/>
    <w:rsid w:val="00250C11"/>
    <w:rsid w:val="002511FB"/>
    <w:rsid w:val="00251265"/>
    <w:rsid w:val="00251B8C"/>
    <w:rsid w:val="002522BE"/>
    <w:rsid w:val="002527B1"/>
    <w:rsid w:val="00252939"/>
    <w:rsid w:val="002530B1"/>
    <w:rsid w:val="002534C9"/>
    <w:rsid w:val="00253513"/>
    <w:rsid w:val="00253586"/>
    <w:rsid w:val="0025375B"/>
    <w:rsid w:val="00253F56"/>
    <w:rsid w:val="00253F91"/>
    <w:rsid w:val="002544D6"/>
    <w:rsid w:val="0025464E"/>
    <w:rsid w:val="00254FE3"/>
    <w:rsid w:val="002552E3"/>
    <w:rsid w:val="0025551A"/>
    <w:rsid w:val="00255D38"/>
    <w:rsid w:val="002561E9"/>
    <w:rsid w:val="002565EE"/>
    <w:rsid w:val="00256744"/>
    <w:rsid w:val="00256FC0"/>
    <w:rsid w:val="0025763C"/>
    <w:rsid w:val="00257C71"/>
    <w:rsid w:val="00257E49"/>
    <w:rsid w:val="00260345"/>
    <w:rsid w:val="00260482"/>
    <w:rsid w:val="002605C3"/>
    <w:rsid w:val="002608E1"/>
    <w:rsid w:val="002609CD"/>
    <w:rsid w:val="00260CC0"/>
    <w:rsid w:val="00260DBE"/>
    <w:rsid w:val="00260E2A"/>
    <w:rsid w:val="002620B1"/>
    <w:rsid w:val="00262FDF"/>
    <w:rsid w:val="002630EC"/>
    <w:rsid w:val="0026344E"/>
    <w:rsid w:val="00263598"/>
    <w:rsid w:val="002636C1"/>
    <w:rsid w:val="00263B2E"/>
    <w:rsid w:val="00263E1A"/>
    <w:rsid w:val="002647ED"/>
    <w:rsid w:val="002648B0"/>
    <w:rsid w:val="00264AAB"/>
    <w:rsid w:val="00264D04"/>
    <w:rsid w:val="00264E89"/>
    <w:rsid w:val="00264F07"/>
    <w:rsid w:val="002650FE"/>
    <w:rsid w:val="0026529E"/>
    <w:rsid w:val="00265B1A"/>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86E"/>
    <w:rsid w:val="0027195F"/>
    <w:rsid w:val="002719E3"/>
    <w:rsid w:val="0027221D"/>
    <w:rsid w:val="00272477"/>
    <w:rsid w:val="00272CA9"/>
    <w:rsid w:val="0027326C"/>
    <w:rsid w:val="002732A3"/>
    <w:rsid w:val="002734D3"/>
    <w:rsid w:val="002736A0"/>
    <w:rsid w:val="002736C7"/>
    <w:rsid w:val="002740A8"/>
    <w:rsid w:val="002743A2"/>
    <w:rsid w:val="00274974"/>
    <w:rsid w:val="0027500C"/>
    <w:rsid w:val="0027510D"/>
    <w:rsid w:val="00275303"/>
    <w:rsid w:val="00275690"/>
    <w:rsid w:val="0027599E"/>
    <w:rsid w:val="002759E2"/>
    <w:rsid w:val="00275B5F"/>
    <w:rsid w:val="00275F83"/>
    <w:rsid w:val="002761BF"/>
    <w:rsid w:val="002767E1"/>
    <w:rsid w:val="00277077"/>
    <w:rsid w:val="0027717F"/>
    <w:rsid w:val="00277A2C"/>
    <w:rsid w:val="002807BB"/>
    <w:rsid w:val="0028080F"/>
    <w:rsid w:val="00280C49"/>
    <w:rsid w:val="002810BA"/>
    <w:rsid w:val="0028136D"/>
    <w:rsid w:val="00281791"/>
    <w:rsid w:val="00281802"/>
    <w:rsid w:val="00281ACA"/>
    <w:rsid w:val="00281B99"/>
    <w:rsid w:val="00281BFA"/>
    <w:rsid w:val="00281E5B"/>
    <w:rsid w:val="0028224E"/>
    <w:rsid w:val="002826AE"/>
    <w:rsid w:val="00282F8B"/>
    <w:rsid w:val="00283839"/>
    <w:rsid w:val="002838FA"/>
    <w:rsid w:val="00283AFC"/>
    <w:rsid w:val="00283B4E"/>
    <w:rsid w:val="0028447D"/>
    <w:rsid w:val="00284D44"/>
    <w:rsid w:val="00284EB9"/>
    <w:rsid w:val="002852AC"/>
    <w:rsid w:val="00285487"/>
    <w:rsid w:val="00285581"/>
    <w:rsid w:val="00286574"/>
    <w:rsid w:val="00286FC0"/>
    <w:rsid w:val="002873C3"/>
    <w:rsid w:val="00287656"/>
    <w:rsid w:val="00290366"/>
    <w:rsid w:val="0029046C"/>
    <w:rsid w:val="002911A8"/>
    <w:rsid w:val="00291283"/>
    <w:rsid w:val="00291B69"/>
    <w:rsid w:val="00291D2A"/>
    <w:rsid w:val="00291F06"/>
    <w:rsid w:val="00292209"/>
    <w:rsid w:val="0029259E"/>
    <w:rsid w:val="00292717"/>
    <w:rsid w:val="00292F28"/>
    <w:rsid w:val="00292FFC"/>
    <w:rsid w:val="002931BB"/>
    <w:rsid w:val="002935D3"/>
    <w:rsid w:val="002935D4"/>
    <w:rsid w:val="00293C21"/>
    <w:rsid w:val="00294195"/>
    <w:rsid w:val="0029428A"/>
    <w:rsid w:val="00294534"/>
    <w:rsid w:val="00294948"/>
    <w:rsid w:val="00294A6A"/>
    <w:rsid w:val="00294CBC"/>
    <w:rsid w:val="00295AA0"/>
    <w:rsid w:val="00295F92"/>
    <w:rsid w:val="00296892"/>
    <w:rsid w:val="0029723C"/>
    <w:rsid w:val="00297589"/>
    <w:rsid w:val="00297960"/>
    <w:rsid w:val="00297F55"/>
    <w:rsid w:val="002A02F1"/>
    <w:rsid w:val="002A0BBD"/>
    <w:rsid w:val="002A1172"/>
    <w:rsid w:val="002A143D"/>
    <w:rsid w:val="002A17B1"/>
    <w:rsid w:val="002A18EB"/>
    <w:rsid w:val="002A1A31"/>
    <w:rsid w:val="002A1CAD"/>
    <w:rsid w:val="002A2167"/>
    <w:rsid w:val="002A256F"/>
    <w:rsid w:val="002A26C8"/>
    <w:rsid w:val="002A369D"/>
    <w:rsid w:val="002A38E3"/>
    <w:rsid w:val="002A3B66"/>
    <w:rsid w:val="002A3EEC"/>
    <w:rsid w:val="002A41FE"/>
    <w:rsid w:val="002A4675"/>
    <w:rsid w:val="002A4C26"/>
    <w:rsid w:val="002A50CB"/>
    <w:rsid w:val="002A5580"/>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BD4"/>
    <w:rsid w:val="002A7F70"/>
    <w:rsid w:val="002B01A8"/>
    <w:rsid w:val="002B028A"/>
    <w:rsid w:val="002B0570"/>
    <w:rsid w:val="002B0640"/>
    <w:rsid w:val="002B07F2"/>
    <w:rsid w:val="002B0CF7"/>
    <w:rsid w:val="002B13BE"/>
    <w:rsid w:val="002B160E"/>
    <w:rsid w:val="002B16FE"/>
    <w:rsid w:val="002B172D"/>
    <w:rsid w:val="002B2749"/>
    <w:rsid w:val="002B286A"/>
    <w:rsid w:val="002B2A0E"/>
    <w:rsid w:val="002B3272"/>
    <w:rsid w:val="002B328B"/>
    <w:rsid w:val="002B363D"/>
    <w:rsid w:val="002B3844"/>
    <w:rsid w:val="002B39E6"/>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0F4"/>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5A7"/>
    <w:rsid w:val="002D480E"/>
    <w:rsid w:val="002D4C07"/>
    <w:rsid w:val="002D4C24"/>
    <w:rsid w:val="002D51B1"/>
    <w:rsid w:val="002D5959"/>
    <w:rsid w:val="002D65AC"/>
    <w:rsid w:val="002D66D2"/>
    <w:rsid w:val="002D68E4"/>
    <w:rsid w:val="002D6CAD"/>
    <w:rsid w:val="002D721A"/>
    <w:rsid w:val="002D738F"/>
    <w:rsid w:val="002D7677"/>
    <w:rsid w:val="002D7B7F"/>
    <w:rsid w:val="002D7C29"/>
    <w:rsid w:val="002D7D40"/>
    <w:rsid w:val="002D7DAF"/>
    <w:rsid w:val="002E0B8C"/>
    <w:rsid w:val="002E0DBF"/>
    <w:rsid w:val="002E0F3F"/>
    <w:rsid w:val="002E1CEB"/>
    <w:rsid w:val="002E1D82"/>
    <w:rsid w:val="002E1ED8"/>
    <w:rsid w:val="002E21D0"/>
    <w:rsid w:val="002E22E6"/>
    <w:rsid w:val="002E2490"/>
    <w:rsid w:val="002E2743"/>
    <w:rsid w:val="002E288E"/>
    <w:rsid w:val="002E28E8"/>
    <w:rsid w:val="002E2E46"/>
    <w:rsid w:val="002E3349"/>
    <w:rsid w:val="002E3654"/>
    <w:rsid w:val="002E3B4F"/>
    <w:rsid w:val="002E3F0D"/>
    <w:rsid w:val="002E3F79"/>
    <w:rsid w:val="002E4064"/>
    <w:rsid w:val="002E41EC"/>
    <w:rsid w:val="002E450D"/>
    <w:rsid w:val="002E45C0"/>
    <w:rsid w:val="002E45ED"/>
    <w:rsid w:val="002E4C1A"/>
    <w:rsid w:val="002E513A"/>
    <w:rsid w:val="002E5789"/>
    <w:rsid w:val="002E5BF8"/>
    <w:rsid w:val="002E5D19"/>
    <w:rsid w:val="002E5DED"/>
    <w:rsid w:val="002E6178"/>
    <w:rsid w:val="002E68E9"/>
    <w:rsid w:val="002E6A52"/>
    <w:rsid w:val="002E6B5D"/>
    <w:rsid w:val="002E6D9B"/>
    <w:rsid w:val="002E7146"/>
    <w:rsid w:val="002E7727"/>
    <w:rsid w:val="002E7C3E"/>
    <w:rsid w:val="002F05FC"/>
    <w:rsid w:val="002F0755"/>
    <w:rsid w:val="002F13AC"/>
    <w:rsid w:val="002F1C96"/>
    <w:rsid w:val="002F20EB"/>
    <w:rsid w:val="002F2E0E"/>
    <w:rsid w:val="002F3A0C"/>
    <w:rsid w:val="002F3D46"/>
    <w:rsid w:val="002F4476"/>
    <w:rsid w:val="002F44ED"/>
    <w:rsid w:val="002F4864"/>
    <w:rsid w:val="002F48D5"/>
    <w:rsid w:val="002F4C7A"/>
    <w:rsid w:val="002F51D8"/>
    <w:rsid w:val="002F5250"/>
    <w:rsid w:val="002F56ED"/>
    <w:rsid w:val="002F5E1C"/>
    <w:rsid w:val="002F6BC3"/>
    <w:rsid w:val="002F6E45"/>
    <w:rsid w:val="002F79C6"/>
    <w:rsid w:val="002F7FC3"/>
    <w:rsid w:val="00300156"/>
    <w:rsid w:val="00300261"/>
    <w:rsid w:val="00300265"/>
    <w:rsid w:val="003004BB"/>
    <w:rsid w:val="003004F4"/>
    <w:rsid w:val="003008FC"/>
    <w:rsid w:val="00300932"/>
    <w:rsid w:val="00300B56"/>
    <w:rsid w:val="0030139C"/>
    <w:rsid w:val="0030147C"/>
    <w:rsid w:val="0030184C"/>
    <w:rsid w:val="00301860"/>
    <w:rsid w:val="003018F6"/>
    <w:rsid w:val="00302017"/>
    <w:rsid w:val="00302087"/>
    <w:rsid w:val="00302771"/>
    <w:rsid w:val="003033A5"/>
    <w:rsid w:val="003033E3"/>
    <w:rsid w:val="0030384E"/>
    <w:rsid w:val="00303AA9"/>
    <w:rsid w:val="00303C53"/>
    <w:rsid w:val="00303F41"/>
    <w:rsid w:val="003040C4"/>
    <w:rsid w:val="00304280"/>
    <w:rsid w:val="003045E2"/>
    <w:rsid w:val="003046F5"/>
    <w:rsid w:val="00304C28"/>
    <w:rsid w:val="00304E7E"/>
    <w:rsid w:val="003053C7"/>
    <w:rsid w:val="0030542F"/>
    <w:rsid w:val="003056D1"/>
    <w:rsid w:val="0030582C"/>
    <w:rsid w:val="00305A70"/>
    <w:rsid w:val="00305A96"/>
    <w:rsid w:val="00305F0F"/>
    <w:rsid w:val="00305F3C"/>
    <w:rsid w:val="00305F6F"/>
    <w:rsid w:val="00306120"/>
    <w:rsid w:val="0030665F"/>
    <w:rsid w:val="00306997"/>
    <w:rsid w:val="00306C86"/>
    <w:rsid w:val="0030707F"/>
    <w:rsid w:val="00307104"/>
    <w:rsid w:val="003076C6"/>
    <w:rsid w:val="00307B05"/>
    <w:rsid w:val="00310123"/>
    <w:rsid w:val="00310773"/>
    <w:rsid w:val="0031147B"/>
    <w:rsid w:val="0031153B"/>
    <w:rsid w:val="0031160F"/>
    <w:rsid w:val="00311810"/>
    <w:rsid w:val="0031186F"/>
    <w:rsid w:val="00311CF2"/>
    <w:rsid w:val="0031216C"/>
    <w:rsid w:val="00312265"/>
    <w:rsid w:val="00312E08"/>
    <w:rsid w:val="00313670"/>
    <w:rsid w:val="003136CE"/>
    <w:rsid w:val="003138A0"/>
    <w:rsid w:val="00313A9B"/>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17DC0"/>
    <w:rsid w:val="0032000F"/>
    <w:rsid w:val="00320510"/>
    <w:rsid w:val="00320583"/>
    <w:rsid w:val="00320FA6"/>
    <w:rsid w:val="003211CB"/>
    <w:rsid w:val="0032133C"/>
    <w:rsid w:val="00321D5B"/>
    <w:rsid w:val="0032231F"/>
    <w:rsid w:val="003227E6"/>
    <w:rsid w:val="003228FD"/>
    <w:rsid w:val="00323005"/>
    <w:rsid w:val="003233EB"/>
    <w:rsid w:val="00323B8D"/>
    <w:rsid w:val="00323C53"/>
    <w:rsid w:val="00324449"/>
    <w:rsid w:val="003245A0"/>
    <w:rsid w:val="003247C2"/>
    <w:rsid w:val="00324B8E"/>
    <w:rsid w:val="00324ECE"/>
    <w:rsid w:val="00324F3D"/>
    <w:rsid w:val="00325078"/>
    <w:rsid w:val="0032556F"/>
    <w:rsid w:val="00325895"/>
    <w:rsid w:val="00325A83"/>
    <w:rsid w:val="00325B94"/>
    <w:rsid w:val="003264A1"/>
    <w:rsid w:val="0032652B"/>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932"/>
    <w:rsid w:val="00333B6B"/>
    <w:rsid w:val="00333F7E"/>
    <w:rsid w:val="00334D94"/>
    <w:rsid w:val="00334ECA"/>
    <w:rsid w:val="00334FCF"/>
    <w:rsid w:val="00335959"/>
    <w:rsid w:val="0033626D"/>
    <w:rsid w:val="0033663A"/>
    <w:rsid w:val="0033669D"/>
    <w:rsid w:val="0033700E"/>
    <w:rsid w:val="00337187"/>
    <w:rsid w:val="003375DE"/>
    <w:rsid w:val="00340115"/>
    <w:rsid w:val="00340212"/>
    <w:rsid w:val="00340304"/>
    <w:rsid w:val="00340369"/>
    <w:rsid w:val="00340DF1"/>
    <w:rsid w:val="00340F8B"/>
    <w:rsid w:val="00341E0D"/>
    <w:rsid w:val="00341FBF"/>
    <w:rsid w:val="003424A7"/>
    <w:rsid w:val="00342C65"/>
    <w:rsid w:val="0034301B"/>
    <w:rsid w:val="003432D8"/>
    <w:rsid w:val="003435D1"/>
    <w:rsid w:val="00343688"/>
    <w:rsid w:val="00344351"/>
    <w:rsid w:val="00344658"/>
    <w:rsid w:val="00345621"/>
    <w:rsid w:val="0034596B"/>
    <w:rsid w:val="00345AEF"/>
    <w:rsid w:val="00345B7A"/>
    <w:rsid w:val="003460C5"/>
    <w:rsid w:val="00346C9B"/>
    <w:rsid w:val="00346CFA"/>
    <w:rsid w:val="00346D7F"/>
    <w:rsid w:val="00346E0E"/>
    <w:rsid w:val="00346EBE"/>
    <w:rsid w:val="00346FCC"/>
    <w:rsid w:val="00347248"/>
    <w:rsid w:val="0034741F"/>
    <w:rsid w:val="003477F2"/>
    <w:rsid w:val="003500D7"/>
    <w:rsid w:val="003503A7"/>
    <w:rsid w:val="003507B1"/>
    <w:rsid w:val="00350A49"/>
    <w:rsid w:val="003511A0"/>
    <w:rsid w:val="00351D5C"/>
    <w:rsid w:val="00351F6B"/>
    <w:rsid w:val="00352434"/>
    <w:rsid w:val="0035252F"/>
    <w:rsid w:val="00352F53"/>
    <w:rsid w:val="00353080"/>
    <w:rsid w:val="0035323A"/>
    <w:rsid w:val="003535A0"/>
    <w:rsid w:val="00353EA8"/>
    <w:rsid w:val="0035470C"/>
    <w:rsid w:val="00354DC0"/>
    <w:rsid w:val="003550EF"/>
    <w:rsid w:val="0035568C"/>
    <w:rsid w:val="00355962"/>
    <w:rsid w:val="00355B69"/>
    <w:rsid w:val="00355E12"/>
    <w:rsid w:val="00356BB6"/>
    <w:rsid w:val="00356D2E"/>
    <w:rsid w:val="00357000"/>
    <w:rsid w:val="00357A45"/>
    <w:rsid w:val="003602D1"/>
    <w:rsid w:val="00360649"/>
    <w:rsid w:val="00360759"/>
    <w:rsid w:val="0036084D"/>
    <w:rsid w:val="0036099D"/>
    <w:rsid w:val="00360A67"/>
    <w:rsid w:val="00361010"/>
    <w:rsid w:val="0036176D"/>
    <w:rsid w:val="0036202C"/>
    <w:rsid w:val="00362B21"/>
    <w:rsid w:val="00362F9A"/>
    <w:rsid w:val="00363345"/>
    <w:rsid w:val="0036350C"/>
    <w:rsid w:val="00363A09"/>
    <w:rsid w:val="00363AA0"/>
    <w:rsid w:val="00363BDC"/>
    <w:rsid w:val="003644A6"/>
    <w:rsid w:val="00364CD8"/>
    <w:rsid w:val="00364E99"/>
    <w:rsid w:val="0036541F"/>
    <w:rsid w:val="00365749"/>
    <w:rsid w:val="00365AA1"/>
    <w:rsid w:val="00365AD3"/>
    <w:rsid w:val="00365F6A"/>
    <w:rsid w:val="003660C3"/>
    <w:rsid w:val="003672E3"/>
    <w:rsid w:val="003674D6"/>
    <w:rsid w:val="0036751E"/>
    <w:rsid w:val="0036797C"/>
    <w:rsid w:val="00367C16"/>
    <w:rsid w:val="00370199"/>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3B7"/>
    <w:rsid w:val="00375E15"/>
    <w:rsid w:val="003762E5"/>
    <w:rsid w:val="00376367"/>
    <w:rsid w:val="003763C9"/>
    <w:rsid w:val="00376BAC"/>
    <w:rsid w:val="00376CB9"/>
    <w:rsid w:val="0037702A"/>
    <w:rsid w:val="00377184"/>
    <w:rsid w:val="0037798D"/>
    <w:rsid w:val="00377DC1"/>
    <w:rsid w:val="00377E0C"/>
    <w:rsid w:val="0038016D"/>
    <w:rsid w:val="00380BE3"/>
    <w:rsid w:val="00380F96"/>
    <w:rsid w:val="00381580"/>
    <w:rsid w:val="00381ACD"/>
    <w:rsid w:val="00381C5C"/>
    <w:rsid w:val="00381DA3"/>
    <w:rsid w:val="00381E12"/>
    <w:rsid w:val="00381FD2"/>
    <w:rsid w:val="003833BB"/>
    <w:rsid w:val="003834A0"/>
    <w:rsid w:val="003837C0"/>
    <w:rsid w:val="003838FE"/>
    <w:rsid w:val="003839EA"/>
    <w:rsid w:val="00383C2E"/>
    <w:rsid w:val="00385D94"/>
    <w:rsid w:val="00386553"/>
    <w:rsid w:val="0038665D"/>
    <w:rsid w:val="00386E48"/>
    <w:rsid w:val="00386F55"/>
    <w:rsid w:val="003870EF"/>
    <w:rsid w:val="003874D5"/>
    <w:rsid w:val="003875CF"/>
    <w:rsid w:val="003879E8"/>
    <w:rsid w:val="00387A4D"/>
    <w:rsid w:val="00390712"/>
    <w:rsid w:val="00390835"/>
    <w:rsid w:val="00390AFE"/>
    <w:rsid w:val="00390D4C"/>
    <w:rsid w:val="00390D8D"/>
    <w:rsid w:val="00390E92"/>
    <w:rsid w:val="00391A7A"/>
    <w:rsid w:val="00391A86"/>
    <w:rsid w:val="0039286B"/>
    <w:rsid w:val="00392897"/>
    <w:rsid w:val="003929E2"/>
    <w:rsid w:val="00393474"/>
    <w:rsid w:val="0039368E"/>
    <w:rsid w:val="003938EF"/>
    <w:rsid w:val="003939C0"/>
    <w:rsid w:val="00393B83"/>
    <w:rsid w:val="00393C3A"/>
    <w:rsid w:val="00393D03"/>
    <w:rsid w:val="00393E74"/>
    <w:rsid w:val="00393EB0"/>
    <w:rsid w:val="00393F82"/>
    <w:rsid w:val="0039413B"/>
    <w:rsid w:val="003943A2"/>
    <w:rsid w:val="0039458A"/>
    <w:rsid w:val="00394716"/>
    <w:rsid w:val="003949ED"/>
    <w:rsid w:val="00394ED6"/>
    <w:rsid w:val="00395105"/>
    <w:rsid w:val="003951A6"/>
    <w:rsid w:val="003956D6"/>
    <w:rsid w:val="003960FA"/>
    <w:rsid w:val="003961AA"/>
    <w:rsid w:val="00396448"/>
    <w:rsid w:val="00396883"/>
    <w:rsid w:val="00397836"/>
    <w:rsid w:val="00397D4B"/>
    <w:rsid w:val="003A00B7"/>
    <w:rsid w:val="003A017B"/>
    <w:rsid w:val="003A06E3"/>
    <w:rsid w:val="003A0946"/>
    <w:rsid w:val="003A0E80"/>
    <w:rsid w:val="003A1051"/>
    <w:rsid w:val="003A11DF"/>
    <w:rsid w:val="003A12B3"/>
    <w:rsid w:val="003A12F4"/>
    <w:rsid w:val="003A15E7"/>
    <w:rsid w:val="003A1B34"/>
    <w:rsid w:val="003A1FF3"/>
    <w:rsid w:val="003A23A1"/>
    <w:rsid w:val="003A28ED"/>
    <w:rsid w:val="003A3060"/>
    <w:rsid w:val="003A3120"/>
    <w:rsid w:val="003A3454"/>
    <w:rsid w:val="003A3523"/>
    <w:rsid w:val="003A38DC"/>
    <w:rsid w:val="003A3B25"/>
    <w:rsid w:val="003A435A"/>
    <w:rsid w:val="003A5239"/>
    <w:rsid w:val="003A56B6"/>
    <w:rsid w:val="003A5A3D"/>
    <w:rsid w:val="003A5B60"/>
    <w:rsid w:val="003A5EEF"/>
    <w:rsid w:val="003A60ED"/>
    <w:rsid w:val="003A6A56"/>
    <w:rsid w:val="003A6C2C"/>
    <w:rsid w:val="003A6FD6"/>
    <w:rsid w:val="003A70E0"/>
    <w:rsid w:val="003A72CD"/>
    <w:rsid w:val="003A7426"/>
    <w:rsid w:val="003A77AA"/>
    <w:rsid w:val="003A787B"/>
    <w:rsid w:val="003A7CE7"/>
    <w:rsid w:val="003B066C"/>
    <w:rsid w:val="003B0910"/>
    <w:rsid w:val="003B09D6"/>
    <w:rsid w:val="003B11D5"/>
    <w:rsid w:val="003B21CF"/>
    <w:rsid w:val="003B221E"/>
    <w:rsid w:val="003B2ABB"/>
    <w:rsid w:val="003B2FC9"/>
    <w:rsid w:val="003B32D8"/>
    <w:rsid w:val="003B3714"/>
    <w:rsid w:val="003B39D1"/>
    <w:rsid w:val="003B3FB7"/>
    <w:rsid w:val="003B42F0"/>
    <w:rsid w:val="003B4341"/>
    <w:rsid w:val="003B4583"/>
    <w:rsid w:val="003B45D7"/>
    <w:rsid w:val="003B4813"/>
    <w:rsid w:val="003B4F10"/>
    <w:rsid w:val="003B56E7"/>
    <w:rsid w:val="003B5BD3"/>
    <w:rsid w:val="003B5CC9"/>
    <w:rsid w:val="003B5F15"/>
    <w:rsid w:val="003B6155"/>
    <w:rsid w:val="003B66BD"/>
    <w:rsid w:val="003B69D9"/>
    <w:rsid w:val="003B6D8C"/>
    <w:rsid w:val="003B73A0"/>
    <w:rsid w:val="003B7465"/>
    <w:rsid w:val="003B747A"/>
    <w:rsid w:val="003B782D"/>
    <w:rsid w:val="003B7F4A"/>
    <w:rsid w:val="003C04A2"/>
    <w:rsid w:val="003C04F0"/>
    <w:rsid w:val="003C1143"/>
    <w:rsid w:val="003C1442"/>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5C1"/>
    <w:rsid w:val="003C599F"/>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6A1"/>
    <w:rsid w:val="003D0795"/>
    <w:rsid w:val="003D0922"/>
    <w:rsid w:val="003D0E8F"/>
    <w:rsid w:val="003D0FE2"/>
    <w:rsid w:val="003D145A"/>
    <w:rsid w:val="003D1D3C"/>
    <w:rsid w:val="003D2C81"/>
    <w:rsid w:val="003D3381"/>
    <w:rsid w:val="003D339D"/>
    <w:rsid w:val="003D3928"/>
    <w:rsid w:val="003D3F0B"/>
    <w:rsid w:val="003D4443"/>
    <w:rsid w:val="003D4D86"/>
    <w:rsid w:val="003D4DC5"/>
    <w:rsid w:val="003D57A6"/>
    <w:rsid w:val="003D5A22"/>
    <w:rsid w:val="003D5C4C"/>
    <w:rsid w:val="003D5F1D"/>
    <w:rsid w:val="003D5F27"/>
    <w:rsid w:val="003D67DC"/>
    <w:rsid w:val="003D680A"/>
    <w:rsid w:val="003D6B07"/>
    <w:rsid w:val="003D7115"/>
    <w:rsid w:val="003D7550"/>
    <w:rsid w:val="003D7DFC"/>
    <w:rsid w:val="003E0283"/>
    <w:rsid w:val="003E0666"/>
    <w:rsid w:val="003E07EB"/>
    <w:rsid w:val="003E0824"/>
    <w:rsid w:val="003E09F3"/>
    <w:rsid w:val="003E0B7F"/>
    <w:rsid w:val="003E0DD0"/>
    <w:rsid w:val="003E0FBB"/>
    <w:rsid w:val="003E10A7"/>
    <w:rsid w:val="003E138F"/>
    <w:rsid w:val="003E13D6"/>
    <w:rsid w:val="003E1860"/>
    <w:rsid w:val="003E1A4D"/>
    <w:rsid w:val="003E1E83"/>
    <w:rsid w:val="003E2100"/>
    <w:rsid w:val="003E3623"/>
    <w:rsid w:val="003E3BE7"/>
    <w:rsid w:val="003E3E20"/>
    <w:rsid w:val="003E4288"/>
    <w:rsid w:val="003E46EF"/>
    <w:rsid w:val="003E4881"/>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EA4"/>
    <w:rsid w:val="003F1F86"/>
    <w:rsid w:val="003F219E"/>
    <w:rsid w:val="003F22D6"/>
    <w:rsid w:val="003F2E6A"/>
    <w:rsid w:val="003F2F9B"/>
    <w:rsid w:val="003F33E9"/>
    <w:rsid w:val="003F360A"/>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4C1"/>
    <w:rsid w:val="00402543"/>
    <w:rsid w:val="004025C0"/>
    <w:rsid w:val="004029A8"/>
    <w:rsid w:val="00402B30"/>
    <w:rsid w:val="00402D5B"/>
    <w:rsid w:val="00402FB1"/>
    <w:rsid w:val="0040348B"/>
    <w:rsid w:val="0040390D"/>
    <w:rsid w:val="00403A62"/>
    <w:rsid w:val="00403E26"/>
    <w:rsid w:val="00403E61"/>
    <w:rsid w:val="00404285"/>
    <w:rsid w:val="004047C6"/>
    <w:rsid w:val="00404ACA"/>
    <w:rsid w:val="00404D4F"/>
    <w:rsid w:val="00405203"/>
    <w:rsid w:val="00405519"/>
    <w:rsid w:val="00405B49"/>
    <w:rsid w:val="00405C64"/>
    <w:rsid w:val="00405EFA"/>
    <w:rsid w:val="00406597"/>
    <w:rsid w:val="0040689C"/>
    <w:rsid w:val="00406A50"/>
    <w:rsid w:val="00406D29"/>
    <w:rsid w:val="00406FB0"/>
    <w:rsid w:val="00407490"/>
    <w:rsid w:val="0040749D"/>
    <w:rsid w:val="004074AB"/>
    <w:rsid w:val="0040764C"/>
    <w:rsid w:val="0040775A"/>
    <w:rsid w:val="00407ADC"/>
    <w:rsid w:val="00407B65"/>
    <w:rsid w:val="00407C4A"/>
    <w:rsid w:val="00407E14"/>
    <w:rsid w:val="00410C43"/>
    <w:rsid w:val="00410D9D"/>
    <w:rsid w:val="00411385"/>
    <w:rsid w:val="00411478"/>
    <w:rsid w:val="00411614"/>
    <w:rsid w:val="00411E25"/>
    <w:rsid w:val="0041229C"/>
    <w:rsid w:val="004128A4"/>
    <w:rsid w:val="0041295E"/>
    <w:rsid w:val="00412E0F"/>
    <w:rsid w:val="004132DF"/>
    <w:rsid w:val="00413673"/>
    <w:rsid w:val="004139DE"/>
    <w:rsid w:val="00413C8B"/>
    <w:rsid w:val="00413CF8"/>
    <w:rsid w:val="00414186"/>
    <w:rsid w:val="00414633"/>
    <w:rsid w:val="0041463B"/>
    <w:rsid w:val="00414A8B"/>
    <w:rsid w:val="00414BFC"/>
    <w:rsid w:val="004155FF"/>
    <w:rsid w:val="0041567C"/>
    <w:rsid w:val="004159A8"/>
    <w:rsid w:val="004160B0"/>
    <w:rsid w:val="004161F2"/>
    <w:rsid w:val="0041681C"/>
    <w:rsid w:val="00416D95"/>
    <w:rsid w:val="004170AB"/>
    <w:rsid w:val="00417124"/>
    <w:rsid w:val="004173C0"/>
    <w:rsid w:val="0041762E"/>
    <w:rsid w:val="004176A0"/>
    <w:rsid w:val="00417C84"/>
    <w:rsid w:val="00420EC5"/>
    <w:rsid w:val="0042117A"/>
    <w:rsid w:val="0042142C"/>
    <w:rsid w:val="004217ED"/>
    <w:rsid w:val="00421A18"/>
    <w:rsid w:val="00421B9D"/>
    <w:rsid w:val="00421D4B"/>
    <w:rsid w:val="00421F0F"/>
    <w:rsid w:val="004221A8"/>
    <w:rsid w:val="00422207"/>
    <w:rsid w:val="00422550"/>
    <w:rsid w:val="00422B26"/>
    <w:rsid w:val="0042314D"/>
    <w:rsid w:val="00423A46"/>
    <w:rsid w:val="00424080"/>
    <w:rsid w:val="00424408"/>
    <w:rsid w:val="00424443"/>
    <w:rsid w:val="0042463C"/>
    <w:rsid w:val="00424938"/>
    <w:rsid w:val="00425140"/>
    <w:rsid w:val="004252DA"/>
    <w:rsid w:val="0042557B"/>
    <w:rsid w:val="00425599"/>
    <w:rsid w:val="004258AA"/>
    <w:rsid w:val="00425FC3"/>
    <w:rsid w:val="0042606F"/>
    <w:rsid w:val="00426488"/>
    <w:rsid w:val="00426BEF"/>
    <w:rsid w:val="0042709C"/>
    <w:rsid w:val="0042709E"/>
    <w:rsid w:val="004272C8"/>
    <w:rsid w:val="004278FD"/>
    <w:rsid w:val="00427D37"/>
    <w:rsid w:val="00427DE3"/>
    <w:rsid w:val="00427EA1"/>
    <w:rsid w:val="004300A5"/>
    <w:rsid w:val="00430305"/>
    <w:rsid w:val="00430422"/>
    <w:rsid w:val="004305A9"/>
    <w:rsid w:val="004305BF"/>
    <w:rsid w:val="004308B3"/>
    <w:rsid w:val="00431002"/>
    <w:rsid w:val="00431129"/>
    <w:rsid w:val="004315B9"/>
    <w:rsid w:val="00431C87"/>
    <w:rsid w:val="00431DE5"/>
    <w:rsid w:val="00432162"/>
    <w:rsid w:val="004323AB"/>
    <w:rsid w:val="004324A5"/>
    <w:rsid w:val="004324CD"/>
    <w:rsid w:val="00432BF8"/>
    <w:rsid w:val="00432C1E"/>
    <w:rsid w:val="00432F64"/>
    <w:rsid w:val="00432F77"/>
    <w:rsid w:val="00432FC1"/>
    <w:rsid w:val="00433277"/>
    <w:rsid w:val="00433C12"/>
    <w:rsid w:val="00433D22"/>
    <w:rsid w:val="004340E0"/>
    <w:rsid w:val="004342C6"/>
    <w:rsid w:val="004344F1"/>
    <w:rsid w:val="00434542"/>
    <w:rsid w:val="00434813"/>
    <w:rsid w:val="00434877"/>
    <w:rsid w:val="004348D1"/>
    <w:rsid w:val="00434930"/>
    <w:rsid w:val="00434D6C"/>
    <w:rsid w:val="00434FED"/>
    <w:rsid w:val="0043501B"/>
    <w:rsid w:val="0043622E"/>
    <w:rsid w:val="00436471"/>
    <w:rsid w:val="00436627"/>
    <w:rsid w:val="00436A9E"/>
    <w:rsid w:val="00436BA2"/>
    <w:rsid w:val="00436BCD"/>
    <w:rsid w:val="0043706B"/>
    <w:rsid w:val="004370D0"/>
    <w:rsid w:val="00437A48"/>
    <w:rsid w:val="00437C7C"/>
    <w:rsid w:val="00437E72"/>
    <w:rsid w:val="00440999"/>
    <w:rsid w:val="00440C59"/>
    <w:rsid w:val="00440C80"/>
    <w:rsid w:val="00440C84"/>
    <w:rsid w:val="00440FB1"/>
    <w:rsid w:val="00441320"/>
    <w:rsid w:val="004419E7"/>
    <w:rsid w:val="00442274"/>
    <w:rsid w:val="0044300D"/>
    <w:rsid w:val="0044364A"/>
    <w:rsid w:val="0044394B"/>
    <w:rsid w:val="00443BF0"/>
    <w:rsid w:val="00444035"/>
    <w:rsid w:val="004442C6"/>
    <w:rsid w:val="0044447F"/>
    <w:rsid w:val="0044486E"/>
    <w:rsid w:val="00444AFF"/>
    <w:rsid w:val="0044511C"/>
    <w:rsid w:val="004459DC"/>
    <w:rsid w:val="004460D2"/>
    <w:rsid w:val="004461AE"/>
    <w:rsid w:val="004464CF"/>
    <w:rsid w:val="004466C3"/>
    <w:rsid w:val="00446749"/>
    <w:rsid w:val="00446AB8"/>
    <w:rsid w:val="00446CCC"/>
    <w:rsid w:val="00447B33"/>
    <w:rsid w:val="00447EA2"/>
    <w:rsid w:val="00450741"/>
    <w:rsid w:val="004508C9"/>
    <w:rsid w:val="00451022"/>
    <w:rsid w:val="00451635"/>
    <w:rsid w:val="00452372"/>
    <w:rsid w:val="00452490"/>
    <w:rsid w:val="00452520"/>
    <w:rsid w:val="0045256E"/>
    <w:rsid w:val="004526C0"/>
    <w:rsid w:val="0045280F"/>
    <w:rsid w:val="00452D09"/>
    <w:rsid w:val="004530AA"/>
    <w:rsid w:val="00453E95"/>
    <w:rsid w:val="00453F03"/>
    <w:rsid w:val="004543FE"/>
    <w:rsid w:val="00454420"/>
    <w:rsid w:val="00455DEA"/>
    <w:rsid w:val="00456089"/>
    <w:rsid w:val="004561CE"/>
    <w:rsid w:val="00456897"/>
    <w:rsid w:val="0045695B"/>
    <w:rsid w:val="00460A76"/>
    <w:rsid w:val="00460F60"/>
    <w:rsid w:val="00460FD7"/>
    <w:rsid w:val="0046179F"/>
    <w:rsid w:val="0046182B"/>
    <w:rsid w:val="00461862"/>
    <w:rsid w:val="0046195E"/>
    <w:rsid w:val="00461F33"/>
    <w:rsid w:val="0046238D"/>
    <w:rsid w:val="00462591"/>
    <w:rsid w:val="004627FC"/>
    <w:rsid w:val="00464197"/>
    <w:rsid w:val="00464FF5"/>
    <w:rsid w:val="004651AA"/>
    <w:rsid w:val="004653DC"/>
    <w:rsid w:val="004656FB"/>
    <w:rsid w:val="00465C10"/>
    <w:rsid w:val="004674B3"/>
    <w:rsid w:val="0046767A"/>
    <w:rsid w:val="0046772E"/>
    <w:rsid w:val="00467752"/>
    <w:rsid w:val="00467A98"/>
    <w:rsid w:val="00467B7C"/>
    <w:rsid w:val="00467D89"/>
    <w:rsid w:val="00470486"/>
    <w:rsid w:val="00470EF9"/>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48AD"/>
    <w:rsid w:val="00475670"/>
    <w:rsid w:val="004760EA"/>
    <w:rsid w:val="004766B6"/>
    <w:rsid w:val="0047670A"/>
    <w:rsid w:val="004767F0"/>
    <w:rsid w:val="00476F8F"/>
    <w:rsid w:val="0047727E"/>
    <w:rsid w:val="00477325"/>
    <w:rsid w:val="004775EC"/>
    <w:rsid w:val="00477DA4"/>
    <w:rsid w:val="0048006F"/>
    <w:rsid w:val="004802B6"/>
    <w:rsid w:val="00480436"/>
    <w:rsid w:val="0048047A"/>
    <w:rsid w:val="004806CF"/>
    <w:rsid w:val="0048072E"/>
    <w:rsid w:val="00480A60"/>
    <w:rsid w:val="00480C7C"/>
    <w:rsid w:val="00481B0A"/>
    <w:rsid w:val="00481CA8"/>
    <w:rsid w:val="004822DE"/>
    <w:rsid w:val="00482932"/>
    <w:rsid w:val="00483AC9"/>
    <w:rsid w:val="00483B4C"/>
    <w:rsid w:val="00483BA6"/>
    <w:rsid w:val="00483DBF"/>
    <w:rsid w:val="00484673"/>
    <w:rsid w:val="0048557C"/>
    <w:rsid w:val="00485ACD"/>
    <w:rsid w:val="00485D89"/>
    <w:rsid w:val="004865D9"/>
    <w:rsid w:val="00486E98"/>
    <w:rsid w:val="0048702E"/>
    <w:rsid w:val="0048737A"/>
    <w:rsid w:val="0048743A"/>
    <w:rsid w:val="0048790A"/>
    <w:rsid w:val="004879F5"/>
    <w:rsid w:val="00487A92"/>
    <w:rsid w:val="00487F19"/>
    <w:rsid w:val="004901FA"/>
    <w:rsid w:val="004902D7"/>
    <w:rsid w:val="004902FD"/>
    <w:rsid w:val="00490327"/>
    <w:rsid w:val="004909AE"/>
    <w:rsid w:val="00490CA5"/>
    <w:rsid w:val="00490E5D"/>
    <w:rsid w:val="004910E7"/>
    <w:rsid w:val="00491267"/>
    <w:rsid w:val="004914F5"/>
    <w:rsid w:val="004916A8"/>
    <w:rsid w:val="00491C1E"/>
    <w:rsid w:val="00492781"/>
    <w:rsid w:val="00493036"/>
    <w:rsid w:val="00493216"/>
    <w:rsid w:val="004936DD"/>
    <w:rsid w:val="00493CA2"/>
    <w:rsid w:val="00494355"/>
    <w:rsid w:val="00494422"/>
    <w:rsid w:val="004944C8"/>
    <w:rsid w:val="0049484B"/>
    <w:rsid w:val="004949E9"/>
    <w:rsid w:val="00494C33"/>
    <w:rsid w:val="004954C7"/>
    <w:rsid w:val="00495CCC"/>
    <w:rsid w:val="00495F0B"/>
    <w:rsid w:val="00496190"/>
    <w:rsid w:val="004961F5"/>
    <w:rsid w:val="00496607"/>
    <w:rsid w:val="00496E52"/>
    <w:rsid w:val="00497229"/>
    <w:rsid w:val="00497426"/>
    <w:rsid w:val="00497907"/>
    <w:rsid w:val="00497D67"/>
    <w:rsid w:val="004A0010"/>
    <w:rsid w:val="004A0023"/>
    <w:rsid w:val="004A00F7"/>
    <w:rsid w:val="004A0323"/>
    <w:rsid w:val="004A05A9"/>
    <w:rsid w:val="004A0793"/>
    <w:rsid w:val="004A170D"/>
    <w:rsid w:val="004A19C4"/>
    <w:rsid w:val="004A19C6"/>
    <w:rsid w:val="004A218A"/>
    <w:rsid w:val="004A275D"/>
    <w:rsid w:val="004A2841"/>
    <w:rsid w:val="004A2A53"/>
    <w:rsid w:val="004A2C2D"/>
    <w:rsid w:val="004A2EC9"/>
    <w:rsid w:val="004A30DB"/>
    <w:rsid w:val="004A3310"/>
    <w:rsid w:val="004A351A"/>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4A1"/>
    <w:rsid w:val="004A7BAD"/>
    <w:rsid w:val="004A7C60"/>
    <w:rsid w:val="004B08A0"/>
    <w:rsid w:val="004B1834"/>
    <w:rsid w:val="004B1DA2"/>
    <w:rsid w:val="004B1F51"/>
    <w:rsid w:val="004B223C"/>
    <w:rsid w:val="004B224D"/>
    <w:rsid w:val="004B2868"/>
    <w:rsid w:val="004B31C0"/>
    <w:rsid w:val="004B3885"/>
    <w:rsid w:val="004B38DB"/>
    <w:rsid w:val="004B470F"/>
    <w:rsid w:val="004B4F73"/>
    <w:rsid w:val="004B5062"/>
    <w:rsid w:val="004B5344"/>
    <w:rsid w:val="004B53F6"/>
    <w:rsid w:val="004B571B"/>
    <w:rsid w:val="004B588E"/>
    <w:rsid w:val="004B58F4"/>
    <w:rsid w:val="004B61D9"/>
    <w:rsid w:val="004B62B5"/>
    <w:rsid w:val="004B62EF"/>
    <w:rsid w:val="004B64D6"/>
    <w:rsid w:val="004B6CB0"/>
    <w:rsid w:val="004B78B0"/>
    <w:rsid w:val="004B7C9D"/>
    <w:rsid w:val="004B7E6A"/>
    <w:rsid w:val="004C0951"/>
    <w:rsid w:val="004C09FB"/>
    <w:rsid w:val="004C0C53"/>
    <w:rsid w:val="004C0DBC"/>
    <w:rsid w:val="004C0F3B"/>
    <w:rsid w:val="004C106B"/>
    <w:rsid w:val="004C10D9"/>
    <w:rsid w:val="004C135F"/>
    <w:rsid w:val="004C1793"/>
    <w:rsid w:val="004C1C66"/>
    <w:rsid w:val="004C1EC4"/>
    <w:rsid w:val="004C1F3A"/>
    <w:rsid w:val="004C2088"/>
    <w:rsid w:val="004C2F9E"/>
    <w:rsid w:val="004C32A3"/>
    <w:rsid w:val="004C3608"/>
    <w:rsid w:val="004C3906"/>
    <w:rsid w:val="004C39CA"/>
    <w:rsid w:val="004C3BD1"/>
    <w:rsid w:val="004C4326"/>
    <w:rsid w:val="004C49B2"/>
    <w:rsid w:val="004C49F7"/>
    <w:rsid w:val="004C4AD9"/>
    <w:rsid w:val="004C4E54"/>
    <w:rsid w:val="004C5095"/>
    <w:rsid w:val="004C5456"/>
    <w:rsid w:val="004C5C6C"/>
    <w:rsid w:val="004C5F6E"/>
    <w:rsid w:val="004C6A0E"/>
    <w:rsid w:val="004C6F5C"/>
    <w:rsid w:val="004C70AB"/>
    <w:rsid w:val="004D0777"/>
    <w:rsid w:val="004D1079"/>
    <w:rsid w:val="004D1147"/>
    <w:rsid w:val="004D14C6"/>
    <w:rsid w:val="004D176A"/>
    <w:rsid w:val="004D1914"/>
    <w:rsid w:val="004D1A53"/>
    <w:rsid w:val="004D2025"/>
    <w:rsid w:val="004D22AF"/>
    <w:rsid w:val="004D2495"/>
    <w:rsid w:val="004D27F8"/>
    <w:rsid w:val="004D2FD2"/>
    <w:rsid w:val="004D3197"/>
    <w:rsid w:val="004D402A"/>
    <w:rsid w:val="004D50A0"/>
    <w:rsid w:val="004D58E6"/>
    <w:rsid w:val="004D5E49"/>
    <w:rsid w:val="004D5F52"/>
    <w:rsid w:val="004D6050"/>
    <w:rsid w:val="004D6C39"/>
    <w:rsid w:val="004D6D89"/>
    <w:rsid w:val="004D6F85"/>
    <w:rsid w:val="004D7A0B"/>
    <w:rsid w:val="004E042F"/>
    <w:rsid w:val="004E06F0"/>
    <w:rsid w:val="004E0AB2"/>
    <w:rsid w:val="004E104F"/>
    <w:rsid w:val="004E186D"/>
    <w:rsid w:val="004E1B8D"/>
    <w:rsid w:val="004E1B91"/>
    <w:rsid w:val="004E2190"/>
    <w:rsid w:val="004E2988"/>
    <w:rsid w:val="004E3408"/>
    <w:rsid w:val="004E373E"/>
    <w:rsid w:val="004E4139"/>
    <w:rsid w:val="004E4270"/>
    <w:rsid w:val="004E42BB"/>
    <w:rsid w:val="004E45C7"/>
    <w:rsid w:val="004E4B5E"/>
    <w:rsid w:val="004E4EDF"/>
    <w:rsid w:val="004E5400"/>
    <w:rsid w:val="004E544F"/>
    <w:rsid w:val="004E55C5"/>
    <w:rsid w:val="004E55E3"/>
    <w:rsid w:val="004E5CA5"/>
    <w:rsid w:val="004E5CAD"/>
    <w:rsid w:val="004E670F"/>
    <w:rsid w:val="004E6722"/>
    <w:rsid w:val="004E6AB1"/>
    <w:rsid w:val="004E70A6"/>
    <w:rsid w:val="004E71CB"/>
    <w:rsid w:val="004E7B76"/>
    <w:rsid w:val="004E7D81"/>
    <w:rsid w:val="004F0172"/>
    <w:rsid w:val="004F01A5"/>
    <w:rsid w:val="004F04A3"/>
    <w:rsid w:val="004F11C0"/>
    <w:rsid w:val="004F1967"/>
    <w:rsid w:val="004F21BE"/>
    <w:rsid w:val="004F2380"/>
    <w:rsid w:val="004F2874"/>
    <w:rsid w:val="004F29CE"/>
    <w:rsid w:val="004F2B3E"/>
    <w:rsid w:val="004F2FEC"/>
    <w:rsid w:val="004F35A3"/>
    <w:rsid w:val="004F35C4"/>
    <w:rsid w:val="004F42CB"/>
    <w:rsid w:val="004F4874"/>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EB"/>
    <w:rsid w:val="004F7B05"/>
    <w:rsid w:val="004F7B22"/>
    <w:rsid w:val="004F7E68"/>
    <w:rsid w:val="005000AB"/>
    <w:rsid w:val="005000FD"/>
    <w:rsid w:val="005001CF"/>
    <w:rsid w:val="00500517"/>
    <w:rsid w:val="005005B5"/>
    <w:rsid w:val="005009F8"/>
    <w:rsid w:val="00500BF1"/>
    <w:rsid w:val="00501582"/>
    <w:rsid w:val="005017B7"/>
    <w:rsid w:val="00501BE6"/>
    <w:rsid w:val="00501BEF"/>
    <w:rsid w:val="005025E8"/>
    <w:rsid w:val="00502683"/>
    <w:rsid w:val="005026EB"/>
    <w:rsid w:val="005029CE"/>
    <w:rsid w:val="00503209"/>
    <w:rsid w:val="005033CA"/>
    <w:rsid w:val="00503553"/>
    <w:rsid w:val="005035F6"/>
    <w:rsid w:val="0050384A"/>
    <w:rsid w:val="00503E4A"/>
    <w:rsid w:val="00503E86"/>
    <w:rsid w:val="0050408E"/>
    <w:rsid w:val="005043CF"/>
    <w:rsid w:val="00504479"/>
    <w:rsid w:val="005047FB"/>
    <w:rsid w:val="00504EBA"/>
    <w:rsid w:val="005059EE"/>
    <w:rsid w:val="00505DAB"/>
    <w:rsid w:val="00505F66"/>
    <w:rsid w:val="00506F12"/>
    <w:rsid w:val="00507A71"/>
    <w:rsid w:val="00507DA9"/>
    <w:rsid w:val="0051015F"/>
    <w:rsid w:val="0051085E"/>
    <w:rsid w:val="00511311"/>
    <w:rsid w:val="005115BB"/>
    <w:rsid w:val="00511706"/>
    <w:rsid w:val="00511870"/>
    <w:rsid w:val="00511D9B"/>
    <w:rsid w:val="005124E9"/>
    <w:rsid w:val="00512682"/>
    <w:rsid w:val="005127F4"/>
    <w:rsid w:val="0051304D"/>
    <w:rsid w:val="00513112"/>
    <w:rsid w:val="005135F6"/>
    <w:rsid w:val="00514058"/>
    <w:rsid w:val="00514CD6"/>
    <w:rsid w:val="00514E40"/>
    <w:rsid w:val="00515304"/>
    <w:rsid w:val="00516171"/>
    <w:rsid w:val="0051642F"/>
    <w:rsid w:val="005166A3"/>
    <w:rsid w:val="0051683D"/>
    <w:rsid w:val="005168B7"/>
    <w:rsid w:val="005179E2"/>
    <w:rsid w:val="00517C70"/>
    <w:rsid w:val="00520231"/>
    <w:rsid w:val="00520B34"/>
    <w:rsid w:val="00520F3A"/>
    <w:rsid w:val="00520F4A"/>
    <w:rsid w:val="0052114A"/>
    <w:rsid w:val="00521459"/>
    <w:rsid w:val="00522406"/>
    <w:rsid w:val="00522799"/>
    <w:rsid w:val="00522A81"/>
    <w:rsid w:val="00522D32"/>
    <w:rsid w:val="00522DFF"/>
    <w:rsid w:val="005233BA"/>
    <w:rsid w:val="005233BF"/>
    <w:rsid w:val="0052398F"/>
    <w:rsid w:val="00523BAA"/>
    <w:rsid w:val="00523D8A"/>
    <w:rsid w:val="00524141"/>
    <w:rsid w:val="00524890"/>
    <w:rsid w:val="00524B13"/>
    <w:rsid w:val="00524DB8"/>
    <w:rsid w:val="00525027"/>
    <w:rsid w:val="005258F3"/>
    <w:rsid w:val="00525C9C"/>
    <w:rsid w:val="005262E2"/>
    <w:rsid w:val="0052660C"/>
    <w:rsid w:val="005267CC"/>
    <w:rsid w:val="00526931"/>
    <w:rsid w:val="00526F67"/>
    <w:rsid w:val="005271DD"/>
    <w:rsid w:val="0052754D"/>
    <w:rsid w:val="0052781E"/>
    <w:rsid w:val="00527A71"/>
    <w:rsid w:val="00527C09"/>
    <w:rsid w:val="005302E0"/>
    <w:rsid w:val="00530B27"/>
    <w:rsid w:val="00532152"/>
    <w:rsid w:val="00532416"/>
    <w:rsid w:val="005329B1"/>
    <w:rsid w:val="00532ADB"/>
    <w:rsid w:val="0053300D"/>
    <w:rsid w:val="00533F35"/>
    <w:rsid w:val="0053439B"/>
    <w:rsid w:val="00534774"/>
    <w:rsid w:val="00534970"/>
    <w:rsid w:val="00534C56"/>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F85"/>
    <w:rsid w:val="0054000C"/>
    <w:rsid w:val="00540209"/>
    <w:rsid w:val="0054041E"/>
    <w:rsid w:val="005405A5"/>
    <w:rsid w:val="00540F57"/>
    <w:rsid w:val="00540F5E"/>
    <w:rsid w:val="005410AB"/>
    <w:rsid w:val="005412FF"/>
    <w:rsid w:val="0054178F"/>
    <w:rsid w:val="00541A92"/>
    <w:rsid w:val="00542302"/>
    <w:rsid w:val="00542789"/>
    <w:rsid w:val="005434D1"/>
    <w:rsid w:val="00543873"/>
    <w:rsid w:val="00543B14"/>
    <w:rsid w:val="00543F6A"/>
    <w:rsid w:val="0054404D"/>
    <w:rsid w:val="005446BF"/>
    <w:rsid w:val="005446DF"/>
    <w:rsid w:val="00544BC6"/>
    <w:rsid w:val="00544BD7"/>
    <w:rsid w:val="005452D6"/>
    <w:rsid w:val="0054542F"/>
    <w:rsid w:val="005454E2"/>
    <w:rsid w:val="0054552E"/>
    <w:rsid w:val="00545669"/>
    <w:rsid w:val="005461F4"/>
    <w:rsid w:val="005462CB"/>
    <w:rsid w:val="005466C8"/>
    <w:rsid w:val="0054691F"/>
    <w:rsid w:val="00546EE4"/>
    <w:rsid w:val="00547481"/>
    <w:rsid w:val="0054784B"/>
    <w:rsid w:val="00547E0E"/>
    <w:rsid w:val="005500A2"/>
    <w:rsid w:val="00550165"/>
    <w:rsid w:val="00550CD6"/>
    <w:rsid w:val="005512FD"/>
    <w:rsid w:val="00551445"/>
    <w:rsid w:val="0055153C"/>
    <w:rsid w:val="00551747"/>
    <w:rsid w:val="00551C6D"/>
    <w:rsid w:val="005520C6"/>
    <w:rsid w:val="005524DA"/>
    <w:rsid w:val="00552560"/>
    <w:rsid w:val="005529B0"/>
    <w:rsid w:val="00552AA7"/>
    <w:rsid w:val="00552D8C"/>
    <w:rsid w:val="0055353B"/>
    <w:rsid w:val="005538EC"/>
    <w:rsid w:val="00553C36"/>
    <w:rsid w:val="00554284"/>
    <w:rsid w:val="0055481A"/>
    <w:rsid w:val="00554FEE"/>
    <w:rsid w:val="0055504F"/>
    <w:rsid w:val="00555316"/>
    <w:rsid w:val="00555524"/>
    <w:rsid w:val="0055576E"/>
    <w:rsid w:val="005557A5"/>
    <w:rsid w:val="00555A3B"/>
    <w:rsid w:val="00555CC7"/>
    <w:rsid w:val="00555CF3"/>
    <w:rsid w:val="005562C8"/>
    <w:rsid w:val="005565D5"/>
    <w:rsid w:val="00556670"/>
    <w:rsid w:val="0055694B"/>
    <w:rsid w:val="00556E7F"/>
    <w:rsid w:val="00557CAE"/>
    <w:rsid w:val="0056006B"/>
    <w:rsid w:val="0056084F"/>
    <w:rsid w:val="00561549"/>
    <w:rsid w:val="005616B8"/>
    <w:rsid w:val="00561D0B"/>
    <w:rsid w:val="0056256C"/>
    <w:rsid w:val="00562602"/>
    <w:rsid w:val="00562B93"/>
    <w:rsid w:val="00562C2F"/>
    <w:rsid w:val="00562E3F"/>
    <w:rsid w:val="0056342A"/>
    <w:rsid w:val="00563911"/>
    <w:rsid w:val="00563E43"/>
    <w:rsid w:val="00564A21"/>
    <w:rsid w:val="00564E10"/>
    <w:rsid w:val="005650E7"/>
    <w:rsid w:val="0056541E"/>
    <w:rsid w:val="00565D04"/>
    <w:rsid w:val="00566522"/>
    <w:rsid w:val="005668FF"/>
    <w:rsid w:val="0056692C"/>
    <w:rsid w:val="00566F4D"/>
    <w:rsid w:val="00566FCE"/>
    <w:rsid w:val="005672CB"/>
    <w:rsid w:val="005674D1"/>
    <w:rsid w:val="005675BA"/>
    <w:rsid w:val="00567808"/>
    <w:rsid w:val="00567F4F"/>
    <w:rsid w:val="00570619"/>
    <w:rsid w:val="0057085E"/>
    <w:rsid w:val="00570977"/>
    <w:rsid w:val="00570D77"/>
    <w:rsid w:val="0057109D"/>
    <w:rsid w:val="005712A4"/>
    <w:rsid w:val="00571586"/>
    <w:rsid w:val="00571CC5"/>
    <w:rsid w:val="00571D88"/>
    <w:rsid w:val="00571DFE"/>
    <w:rsid w:val="00571FA4"/>
    <w:rsid w:val="005725F0"/>
    <w:rsid w:val="005726DD"/>
    <w:rsid w:val="00573217"/>
    <w:rsid w:val="005732B4"/>
    <w:rsid w:val="005732ED"/>
    <w:rsid w:val="0057340E"/>
    <w:rsid w:val="005734CD"/>
    <w:rsid w:val="005736A6"/>
    <w:rsid w:val="005739D1"/>
    <w:rsid w:val="00573BAE"/>
    <w:rsid w:val="00573DE6"/>
    <w:rsid w:val="005740C3"/>
    <w:rsid w:val="0057433D"/>
    <w:rsid w:val="005744F0"/>
    <w:rsid w:val="0057454C"/>
    <w:rsid w:val="00575043"/>
    <w:rsid w:val="00575675"/>
    <w:rsid w:val="00575A0C"/>
    <w:rsid w:val="00575A12"/>
    <w:rsid w:val="00576297"/>
    <w:rsid w:val="00576F2D"/>
    <w:rsid w:val="0057701D"/>
    <w:rsid w:val="005778C4"/>
    <w:rsid w:val="00577F46"/>
    <w:rsid w:val="00580390"/>
    <w:rsid w:val="0058173F"/>
    <w:rsid w:val="00581D20"/>
    <w:rsid w:val="00582879"/>
    <w:rsid w:val="005828B8"/>
    <w:rsid w:val="00582A37"/>
    <w:rsid w:val="005831E6"/>
    <w:rsid w:val="0058322B"/>
    <w:rsid w:val="00583357"/>
    <w:rsid w:val="0058360B"/>
    <w:rsid w:val="00583755"/>
    <w:rsid w:val="00583960"/>
    <w:rsid w:val="00583FA4"/>
    <w:rsid w:val="00584490"/>
    <w:rsid w:val="00585598"/>
    <w:rsid w:val="005860BC"/>
    <w:rsid w:val="005860CF"/>
    <w:rsid w:val="0058665A"/>
    <w:rsid w:val="00587F13"/>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351E"/>
    <w:rsid w:val="0059358D"/>
    <w:rsid w:val="00594800"/>
    <w:rsid w:val="00594A5C"/>
    <w:rsid w:val="00594DCA"/>
    <w:rsid w:val="00594F22"/>
    <w:rsid w:val="0059527B"/>
    <w:rsid w:val="00595713"/>
    <w:rsid w:val="00595E0A"/>
    <w:rsid w:val="00595F4A"/>
    <w:rsid w:val="00596A82"/>
    <w:rsid w:val="00596AD9"/>
    <w:rsid w:val="00596FF7"/>
    <w:rsid w:val="005970BE"/>
    <w:rsid w:val="00597392"/>
    <w:rsid w:val="005A0875"/>
    <w:rsid w:val="005A0ADF"/>
    <w:rsid w:val="005A16D6"/>
    <w:rsid w:val="005A197C"/>
    <w:rsid w:val="005A29EC"/>
    <w:rsid w:val="005A2AC6"/>
    <w:rsid w:val="005A3032"/>
    <w:rsid w:val="005A3499"/>
    <w:rsid w:val="005A3B95"/>
    <w:rsid w:val="005A3C4B"/>
    <w:rsid w:val="005A3D9F"/>
    <w:rsid w:val="005A4036"/>
    <w:rsid w:val="005A48F8"/>
    <w:rsid w:val="005A4E8D"/>
    <w:rsid w:val="005A5A6B"/>
    <w:rsid w:val="005A5E82"/>
    <w:rsid w:val="005A5EAB"/>
    <w:rsid w:val="005A5FF0"/>
    <w:rsid w:val="005A63C8"/>
    <w:rsid w:val="005A651F"/>
    <w:rsid w:val="005A6872"/>
    <w:rsid w:val="005A694A"/>
    <w:rsid w:val="005A6AF8"/>
    <w:rsid w:val="005A6F43"/>
    <w:rsid w:val="005A7656"/>
    <w:rsid w:val="005A7A60"/>
    <w:rsid w:val="005A7AE9"/>
    <w:rsid w:val="005B010D"/>
    <w:rsid w:val="005B04E3"/>
    <w:rsid w:val="005B0C40"/>
    <w:rsid w:val="005B0EA8"/>
    <w:rsid w:val="005B22FE"/>
    <w:rsid w:val="005B2719"/>
    <w:rsid w:val="005B279F"/>
    <w:rsid w:val="005B2A92"/>
    <w:rsid w:val="005B327C"/>
    <w:rsid w:val="005B35B0"/>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359"/>
    <w:rsid w:val="005B740F"/>
    <w:rsid w:val="005B780E"/>
    <w:rsid w:val="005B7955"/>
    <w:rsid w:val="005C0332"/>
    <w:rsid w:val="005C0679"/>
    <w:rsid w:val="005C081D"/>
    <w:rsid w:val="005C0A97"/>
    <w:rsid w:val="005C11A8"/>
    <w:rsid w:val="005C1707"/>
    <w:rsid w:val="005C184A"/>
    <w:rsid w:val="005C1B74"/>
    <w:rsid w:val="005C1D15"/>
    <w:rsid w:val="005C1ECB"/>
    <w:rsid w:val="005C200A"/>
    <w:rsid w:val="005C25BA"/>
    <w:rsid w:val="005C2A16"/>
    <w:rsid w:val="005C3519"/>
    <w:rsid w:val="005C37B1"/>
    <w:rsid w:val="005C3F21"/>
    <w:rsid w:val="005C4616"/>
    <w:rsid w:val="005C48DF"/>
    <w:rsid w:val="005C5ACE"/>
    <w:rsid w:val="005C5B0B"/>
    <w:rsid w:val="005C6358"/>
    <w:rsid w:val="005C66E3"/>
    <w:rsid w:val="005C6A19"/>
    <w:rsid w:val="005C760C"/>
    <w:rsid w:val="005C78C2"/>
    <w:rsid w:val="005C7C2C"/>
    <w:rsid w:val="005C7CB6"/>
    <w:rsid w:val="005D0323"/>
    <w:rsid w:val="005D0A4A"/>
    <w:rsid w:val="005D0C85"/>
    <w:rsid w:val="005D0F42"/>
    <w:rsid w:val="005D0FCD"/>
    <w:rsid w:val="005D1364"/>
    <w:rsid w:val="005D143D"/>
    <w:rsid w:val="005D1DCB"/>
    <w:rsid w:val="005D1EAD"/>
    <w:rsid w:val="005D23BF"/>
    <w:rsid w:val="005D2CBF"/>
    <w:rsid w:val="005D2DC0"/>
    <w:rsid w:val="005D2E1D"/>
    <w:rsid w:val="005D3338"/>
    <w:rsid w:val="005D39C9"/>
    <w:rsid w:val="005D4413"/>
    <w:rsid w:val="005D5123"/>
    <w:rsid w:val="005D52EB"/>
    <w:rsid w:val="005D59F4"/>
    <w:rsid w:val="005D69A5"/>
    <w:rsid w:val="005D6DBE"/>
    <w:rsid w:val="005D7412"/>
    <w:rsid w:val="005D745C"/>
    <w:rsid w:val="005D7546"/>
    <w:rsid w:val="005D7A42"/>
    <w:rsid w:val="005D7FB7"/>
    <w:rsid w:val="005E009A"/>
    <w:rsid w:val="005E0399"/>
    <w:rsid w:val="005E0651"/>
    <w:rsid w:val="005E14ED"/>
    <w:rsid w:val="005E1833"/>
    <w:rsid w:val="005E1B24"/>
    <w:rsid w:val="005E1C2B"/>
    <w:rsid w:val="005E216B"/>
    <w:rsid w:val="005E2E0B"/>
    <w:rsid w:val="005E37D7"/>
    <w:rsid w:val="005E386E"/>
    <w:rsid w:val="005E39D2"/>
    <w:rsid w:val="005E3C43"/>
    <w:rsid w:val="005E4655"/>
    <w:rsid w:val="005E497C"/>
    <w:rsid w:val="005E4CF3"/>
    <w:rsid w:val="005E50CC"/>
    <w:rsid w:val="005E5A73"/>
    <w:rsid w:val="005E65F9"/>
    <w:rsid w:val="005E6603"/>
    <w:rsid w:val="005E6691"/>
    <w:rsid w:val="005E6D8D"/>
    <w:rsid w:val="005E6E26"/>
    <w:rsid w:val="005E7012"/>
    <w:rsid w:val="005E701F"/>
    <w:rsid w:val="005E7072"/>
    <w:rsid w:val="005E70AC"/>
    <w:rsid w:val="005E7408"/>
    <w:rsid w:val="005E793A"/>
    <w:rsid w:val="005E79AA"/>
    <w:rsid w:val="005F0DF6"/>
    <w:rsid w:val="005F0F7B"/>
    <w:rsid w:val="005F15F1"/>
    <w:rsid w:val="005F2050"/>
    <w:rsid w:val="005F2329"/>
    <w:rsid w:val="005F23A7"/>
    <w:rsid w:val="005F2A2D"/>
    <w:rsid w:val="005F2B1C"/>
    <w:rsid w:val="005F2D82"/>
    <w:rsid w:val="005F3B55"/>
    <w:rsid w:val="005F3D1E"/>
    <w:rsid w:val="005F3DAD"/>
    <w:rsid w:val="005F41C0"/>
    <w:rsid w:val="005F4625"/>
    <w:rsid w:val="005F4626"/>
    <w:rsid w:val="005F4664"/>
    <w:rsid w:val="005F4AAE"/>
    <w:rsid w:val="005F51EB"/>
    <w:rsid w:val="005F5680"/>
    <w:rsid w:val="005F5909"/>
    <w:rsid w:val="005F60B5"/>
    <w:rsid w:val="005F6AC2"/>
    <w:rsid w:val="005F6B39"/>
    <w:rsid w:val="005F6F8C"/>
    <w:rsid w:val="005F77E7"/>
    <w:rsid w:val="005F79E0"/>
    <w:rsid w:val="005F7A13"/>
    <w:rsid w:val="005F7CF0"/>
    <w:rsid w:val="00600286"/>
    <w:rsid w:val="006002B8"/>
    <w:rsid w:val="0060041A"/>
    <w:rsid w:val="00600E13"/>
    <w:rsid w:val="00600FA8"/>
    <w:rsid w:val="006011BC"/>
    <w:rsid w:val="006011C8"/>
    <w:rsid w:val="0060188A"/>
    <w:rsid w:val="006019A8"/>
    <w:rsid w:val="00601AA0"/>
    <w:rsid w:val="00602AAA"/>
    <w:rsid w:val="00602D03"/>
    <w:rsid w:val="00602F26"/>
    <w:rsid w:val="006030BC"/>
    <w:rsid w:val="00603488"/>
    <w:rsid w:val="006035C3"/>
    <w:rsid w:val="006040D0"/>
    <w:rsid w:val="00604191"/>
    <w:rsid w:val="006042C4"/>
    <w:rsid w:val="0060451B"/>
    <w:rsid w:val="00604833"/>
    <w:rsid w:val="00604843"/>
    <w:rsid w:val="0060488D"/>
    <w:rsid w:val="006049E8"/>
    <w:rsid w:val="00604D58"/>
    <w:rsid w:val="00604FE8"/>
    <w:rsid w:val="00605705"/>
    <w:rsid w:val="006057F2"/>
    <w:rsid w:val="00605ABC"/>
    <w:rsid w:val="0060616A"/>
    <w:rsid w:val="006062B2"/>
    <w:rsid w:val="00606434"/>
    <w:rsid w:val="006064C5"/>
    <w:rsid w:val="006071B7"/>
    <w:rsid w:val="00607547"/>
    <w:rsid w:val="00607660"/>
    <w:rsid w:val="006105F8"/>
    <w:rsid w:val="00610840"/>
    <w:rsid w:val="006114FC"/>
    <w:rsid w:val="00611E82"/>
    <w:rsid w:val="00612218"/>
    <w:rsid w:val="0061297E"/>
    <w:rsid w:val="00612A98"/>
    <w:rsid w:val="00613C47"/>
    <w:rsid w:val="00613D05"/>
    <w:rsid w:val="0061440B"/>
    <w:rsid w:val="00614C6D"/>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0C08"/>
    <w:rsid w:val="00620E25"/>
    <w:rsid w:val="006211A4"/>
    <w:rsid w:val="0062125A"/>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695"/>
    <w:rsid w:val="00623783"/>
    <w:rsid w:val="00623976"/>
    <w:rsid w:val="00623AF5"/>
    <w:rsid w:val="00623D0B"/>
    <w:rsid w:val="006241AA"/>
    <w:rsid w:val="006244C5"/>
    <w:rsid w:val="00624578"/>
    <w:rsid w:val="00624AFB"/>
    <w:rsid w:val="0062524D"/>
    <w:rsid w:val="006255F1"/>
    <w:rsid w:val="0062565D"/>
    <w:rsid w:val="00625C3F"/>
    <w:rsid w:val="00625F19"/>
    <w:rsid w:val="0062608F"/>
    <w:rsid w:val="006262E3"/>
    <w:rsid w:val="00626BAC"/>
    <w:rsid w:val="0062711C"/>
    <w:rsid w:val="00627555"/>
    <w:rsid w:val="00627A66"/>
    <w:rsid w:val="00627EC1"/>
    <w:rsid w:val="006300A7"/>
    <w:rsid w:val="00630525"/>
    <w:rsid w:val="00630781"/>
    <w:rsid w:val="00630979"/>
    <w:rsid w:val="00630B53"/>
    <w:rsid w:val="00630F60"/>
    <w:rsid w:val="00630F6C"/>
    <w:rsid w:val="0063123F"/>
    <w:rsid w:val="006316F5"/>
    <w:rsid w:val="00631878"/>
    <w:rsid w:val="00631E4C"/>
    <w:rsid w:val="0063213A"/>
    <w:rsid w:val="00632295"/>
    <w:rsid w:val="006324AB"/>
    <w:rsid w:val="00633361"/>
    <w:rsid w:val="00633813"/>
    <w:rsid w:val="006341BE"/>
    <w:rsid w:val="00634FEB"/>
    <w:rsid w:val="00635232"/>
    <w:rsid w:val="0063604B"/>
    <w:rsid w:val="0063604D"/>
    <w:rsid w:val="0063643E"/>
    <w:rsid w:val="00636A13"/>
    <w:rsid w:val="00636E21"/>
    <w:rsid w:val="0064001B"/>
    <w:rsid w:val="0064047D"/>
    <w:rsid w:val="00640598"/>
    <w:rsid w:val="006406C7"/>
    <w:rsid w:val="00640700"/>
    <w:rsid w:val="006407A2"/>
    <w:rsid w:val="00640E6C"/>
    <w:rsid w:val="0064109D"/>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5076"/>
    <w:rsid w:val="00645158"/>
    <w:rsid w:val="006452DA"/>
    <w:rsid w:val="00645386"/>
    <w:rsid w:val="00645ABC"/>
    <w:rsid w:val="00645CF2"/>
    <w:rsid w:val="00645EEC"/>
    <w:rsid w:val="00646322"/>
    <w:rsid w:val="00647251"/>
    <w:rsid w:val="0064747D"/>
    <w:rsid w:val="00647E3E"/>
    <w:rsid w:val="006501A9"/>
    <w:rsid w:val="006501AC"/>
    <w:rsid w:val="00650717"/>
    <w:rsid w:val="00650842"/>
    <w:rsid w:val="0065111C"/>
    <w:rsid w:val="00651633"/>
    <w:rsid w:val="006516D8"/>
    <w:rsid w:val="00651866"/>
    <w:rsid w:val="00651A7D"/>
    <w:rsid w:val="006520DA"/>
    <w:rsid w:val="006524B9"/>
    <w:rsid w:val="006525F2"/>
    <w:rsid w:val="006528EC"/>
    <w:rsid w:val="00652BB5"/>
    <w:rsid w:val="00652CD8"/>
    <w:rsid w:val="00653433"/>
    <w:rsid w:val="00653578"/>
    <w:rsid w:val="0065390E"/>
    <w:rsid w:val="00653B73"/>
    <w:rsid w:val="00653BCE"/>
    <w:rsid w:val="00653DD8"/>
    <w:rsid w:val="0065418F"/>
    <w:rsid w:val="006543C7"/>
    <w:rsid w:val="00654513"/>
    <w:rsid w:val="00654BBA"/>
    <w:rsid w:val="00654CAC"/>
    <w:rsid w:val="00655964"/>
    <w:rsid w:val="00655D85"/>
    <w:rsid w:val="006566EE"/>
    <w:rsid w:val="00656A09"/>
    <w:rsid w:val="00656BBE"/>
    <w:rsid w:val="00656CF0"/>
    <w:rsid w:val="00656E51"/>
    <w:rsid w:val="00656E90"/>
    <w:rsid w:val="006573ED"/>
    <w:rsid w:val="0065759B"/>
    <w:rsid w:val="00657DDC"/>
    <w:rsid w:val="00657FB2"/>
    <w:rsid w:val="006602F8"/>
    <w:rsid w:val="00660709"/>
    <w:rsid w:val="006608ED"/>
    <w:rsid w:val="00660BF7"/>
    <w:rsid w:val="006611C8"/>
    <w:rsid w:val="006617DC"/>
    <w:rsid w:val="0066198B"/>
    <w:rsid w:val="00661AD5"/>
    <w:rsid w:val="00661B13"/>
    <w:rsid w:val="00661C88"/>
    <w:rsid w:val="00661FC5"/>
    <w:rsid w:val="00662113"/>
    <w:rsid w:val="0066214C"/>
    <w:rsid w:val="00662213"/>
    <w:rsid w:val="00662413"/>
    <w:rsid w:val="0066271B"/>
    <w:rsid w:val="0066274C"/>
    <w:rsid w:val="00662A50"/>
    <w:rsid w:val="00662C19"/>
    <w:rsid w:val="00662DFC"/>
    <w:rsid w:val="00662EB9"/>
    <w:rsid w:val="006634F0"/>
    <w:rsid w:val="006636B6"/>
    <w:rsid w:val="0066406F"/>
    <w:rsid w:val="0066445D"/>
    <w:rsid w:val="006649BD"/>
    <w:rsid w:val="00664BCF"/>
    <w:rsid w:val="00664C9F"/>
    <w:rsid w:val="0066567F"/>
    <w:rsid w:val="00665AF0"/>
    <w:rsid w:val="0066719E"/>
    <w:rsid w:val="0066780C"/>
    <w:rsid w:val="00667F2D"/>
    <w:rsid w:val="0067009D"/>
    <w:rsid w:val="0067034D"/>
    <w:rsid w:val="0067042F"/>
    <w:rsid w:val="006706AF"/>
    <w:rsid w:val="006709B2"/>
    <w:rsid w:val="00670F85"/>
    <w:rsid w:val="00671525"/>
    <w:rsid w:val="00671577"/>
    <w:rsid w:val="0067165A"/>
    <w:rsid w:val="00671D98"/>
    <w:rsid w:val="00672002"/>
    <w:rsid w:val="0067214C"/>
    <w:rsid w:val="006724DC"/>
    <w:rsid w:val="0067309F"/>
    <w:rsid w:val="0067396F"/>
    <w:rsid w:val="00673F0C"/>
    <w:rsid w:val="00674609"/>
    <w:rsid w:val="006747C6"/>
    <w:rsid w:val="00674F5B"/>
    <w:rsid w:val="00674F73"/>
    <w:rsid w:val="00675144"/>
    <w:rsid w:val="00675153"/>
    <w:rsid w:val="006751D0"/>
    <w:rsid w:val="00675231"/>
    <w:rsid w:val="006752C6"/>
    <w:rsid w:val="006756FF"/>
    <w:rsid w:val="00675C28"/>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A23"/>
    <w:rsid w:val="00682E9B"/>
    <w:rsid w:val="00682EC8"/>
    <w:rsid w:val="006843CB"/>
    <w:rsid w:val="00684A09"/>
    <w:rsid w:val="00684ABF"/>
    <w:rsid w:val="00684AED"/>
    <w:rsid w:val="00684B75"/>
    <w:rsid w:val="00684C91"/>
    <w:rsid w:val="00684CA6"/>
    <w:rsid w:val="006856A0"/>
    <w:rsid w:val="00685B84"/>
    <w:rsid w:val="00685E7C"/>
    <w:rsid w:val="006860D9"/>
    <w:rsid w:val="00686CFF"/>
    <w:rsid w:val="0068718C"/>
    <w:rsid w:val="006875BA"/>
    <w:rsid w:val="006878B4"/>
    <w:rsid w:val="00687940"/>
    <w:rsid w:val="00687E81"/>
    <w:rsid w:val="0069047F"/>
    <w:rsid w:val="006906F1"/>
    <w:rsid w:val="00690B5A"/>
    <w:rsid w:val="00690F5F"/>
    <w:rsid w:val="00691112"/>
    <w:rsid w:val="00691801"/>
    <w:rsid w:val="00691ED7"/>
    <w:rsid w:val="00692378"/>
    <w:rsid w:val="006923C9"/>
    <w:rsid w:val="006925D5"/>
    <w:rsid w:val="006928B1"/>
    <w:rsid w:val="00692B8F"/>
    <w:rsid w:val="00692FF7"/>
    <w:rsid w:val="00693436"/>
    <w:rsid w:val="00693657"/>
    <w:rsid w:val="00693D74"/>
    <w:rsid w:val="00694071"/>
    <w:rsid w:val="0069496B"/>
    <w:rsid w:val="00694B86"/>
    <w:rsid w:val="00694BC4"/>
    <w:rsid w:val="006951C5"/>
    <w:rsid w:val="00695607"/>
    <w:rsid w:val="00695BC2"/>
    <w:rsid w:val="00695C07"/>
    <w:rsid w:val="00695F68"/>
    <w:rsid w:val="006963D4"/>
    <w:rsid w:val="00696549"/>
    <w:rsid w:val="0069683C"/>
    <w:rsid w:val="006970B3"/>
    <w:rsid w:val="00697424"/>
    <w:rsid w:val="006A00F9"/>
    <w:rsid w:val="006A0A68"/>
    <w:rsid w:val="006A0DD9"/>
    <w:rsid w:val="006A1353"/>
    <w:rsid w:val="006A1411"/>
    <w:rsid w:val="006A18B0"/>
    <w:rsid w:val="006A1C24"/>
    <w:rsid w:val="006A1F76"/>
    <w:rsid w:val="006A25C4"/>
    <w:rsid w:val="006A260A"/>
    <w:rsid w:val="006A2A34"/>
    <w:rsid w:val="006A2FE3"/>
    <w:rsid w:val="006A3870"/>
    <w:rsid w:val="006A3B19"/>
    <w:rsid w:val="006A3FD6"/>
    <w:rsid w:val="006A47E4"/>
    <w:rsid w:val="006A487C"/>
    <w:rsid w:val="006A4EE9"/>
    <w:rsid w:val="006A5482"/>
    <w:rsid w:val="006A57CC"/>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F0"/>
    <w:rsid w:val="006B37EF"/>
    <w:rsid w:val="006B3B5C"/>
    <w:rsid w:val="006B3BBD"/>
    <w:rsid w:val="006B3F4D"/>
    <w:rsid w:val="006B4091"/>
    <w:rsid w:val="006B4131"/>
    <w:rsid w:val="006B420E"/>
    <w:rsid w:val="006B46AB"/>
    <w:rsid w:val="006B4C95"/>
    <w:rsid w:val="006B4CB9"/>
    <w:rsid w:val="006B50C0"/>
    <w:rsid w:val="006B55BE"/>
    <w:rsid w:val="006B55DF"/>
    <w:rsid w:val="006B5637"/>
    <w:rsid w:val="006B582A"/>
    <w:rsid w:val="006B5DA7"/>
    <w:rsid w:val="006B6207"/>
    <w:rsid w:val="006B63EA"/>
    <w:rsid w:val="006B689D"/>
    <w:rsid w:val="006B6DDB"/>
    <w:rsid w:val="006B715A"/>
    <w:rsid w:val="006B72E3"/>
    <w:rsid w:val="006B777D"/>
    <w:rsid w:val="006B7A88"/>
    <w:rsid w:val="006B7B68"/>
    <w:rsid w:val="006C0692"/>
    <w:rsid w:val="006C095A"/>
    <w:rsid w:val="006C0F17"/>
    <w:rsid w:val="006C12D9"/>
    <w:rsid w:val="006C14C6"/>
    <w:rsid w:val="006C1F3F"/>
    <w:rsid w:val="006C21B8"/>
    <w:rsid w:val="006C22C0"/>
    <w:rsid w:val="006C241E"/>
    <w:rsid w:val="006C263E"/>
    <w:rsid w:val="006C3687"/>
    <w:rsid w:val="006C3890"/>
    <w:rsid w:val="006C3BD2"/>
    <w:rsid w:val="006C3C81"/>
    <w:rsid w:val="006C3FE8"/>
    <w:rsid w:val="006C4CBA"/>
    <w:rsid w:val="006C55C8"/>
    <w:rsid w:val="006C57DD"/>
    <w:rsid w:val="006C5905"/>
    <w:rsid w:val="006C5C4E"/>
    <w:rsid w:val="006C5CF3"/>
    <w:rsid w:val="006C5F4D"/>
    <w:rsid w:val="006C5FD5"/>
    <w:rsid w:val="006C61C7"/>
    <w:rsid w:val="006C6349"/>
    <w:rsid w:val="006C653E"/>
    <w:rsid w:val="006C67E7"/>
    <w:rsid w:val="006C6954"/>
    <w:rsid w:val="006C6A2E"/>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3FD4"/>
    <w:rsid w:val="006D44B4"/>
    <w:rsid w:val="006D4C13"/>
    <w:rsid w:val="006D4E6B"/>
    <w:rsid w:val="006D51A6"/>
    <w:rsid w:val="006D5549"/>
    <w:rsid w:val="006D55E6"/>
    <w:rsid w:val="006D5620"/>
    <w:rsid w:val="006D6286"/>
    <w:rsid w:val="006D6865"/>
    <w:rsid w:val="006D7161"/>
    <w:rsid w:val="006D75D1"/>
    <w:rsid w:val="006D7B37"/>
    <w:rsid w:val="006D7F64"/>
    <w:rsid w:val="006E0019"/>
    <w:rsid w:val="006E013E"/>
    <w:rsid w:val="006E0DC6"/>
    <w:rsid w:val="006E0F15"/>
    <w:rsid w:val="006E0F31"/>
    <w:rsid w:val="006E1367"/>
    <w:rsid w:val="006E200F"/>
    <w:rsid w:val="006E23BB"/>
    <w:rsid w:val="006E24B1"/>
    <w:rsid w:val="006E2A00"/>
    <w:rsid w:val="006E2A99"/>
    <w:rsid w:val="006E2B3F"/>
    <w:rsid w:val="006E2D4F"/>
    <w:rsid w:val="006E3022"/>
    <w:rsid w:val="006E473E"/>
    <w:rsid w:val="006E47D1"/>
    <w:rsid w:val="006E5092"/>
    <w:rsid w:val="006E543C"/>
    <w:rsid w:val="006E6337"/>
    <w:rsid w:val="006E65AE"/>
    <w:rsid w:val="006E67EE"/>
    <w:rsid w:val="006E691F"/>
    <w:rsid w:val="006E6B91"/>
    <w:rsid w:val="006E785D"/>
    <w:rsid w:val="006E7B15"/>
    <w:rsid w:val="006E7B56"/>
    <w:rsid w:val="006E7D1F"/>
    <w:rsid w:val="006E7DE6"/>
    <w:rsid w:val="006E7DEC"/>
    <w:rsid w:val="006F0510"/>
    <w:rsid w:val="006F07F9"/>
    <w:rsid w:val="006F0A81"/>
    <w:rsid w:val="006F0D97"/>
    <w:rsid w:val="006F12CE"/>
    <w:rsid w:val="006F1E59"/>
    <w:rsid w:val="006F209C"/>
    <w:rsid w:val="006F2283"/>
    <w:rsid w:val="006F2382"/>
    <w:rsid w:val="006F2399"/>
    <w:rsid w:val="006F239C"/>
    <w:rsid w:val="006F2969"/>
    <w:rsid w:val="006F2BE5"/>
    <w:rsid w:val="006F2F04"/>
    <w:rsid w:val="006F359B"/>
    <w:rsid w:val="006F4331"/>
    <w:rsid w:val="006F4A55"/>
    <w:rsid w:val="006F4DAB"/>
    <w:rsid w:val="006F58B6"/>
    <w:rsid w:val="006F65B2"/>
    <w:rsid w:val="006F671E"/>
    <w:rsid w:val="006F690F"/>
    <w:rsid w:val="006F6CE0"/>
    <w:rsid w:val="006F6E7E"/>
    <w:rsid w:val="006F713D"/>
    <w:rsid w:val="006F774E"/>
    <w:rsid w:val="006F7788"/>
    <w:rsid w:val="006F79FB"/>
    <w:rsid w:val="006F7DE7"/>
    <w:rsid w:val="007000FA"/>
    <w:rsid w:val="00700230"/>
    <w:rsid w:val="007003D9"/>
    <w:rsid w:val="007003F2"/>
    <w:rsid w:val="00700587"/>
    <w:rsid w:val="00700ACE"/>
    <w:rsid w:val="00700B7A"/>
    <w:rsid w:val="00700F99"/>
    <w:rsid w:val="007011AF"/>
    <w:rsid w:val="00701ACB"/>
    <w:rsid w:val="0070201E"/>
    <w:rsid w:val="00702593"/>
    <w:rsid w:val="00702C8B"/>
    <w:rsid w:val="00702FDA"/>
    <w:rsid w:val="007039AB"/>
    <w:rsid w:val="00703F14"/>
    <w:rsid w:val="007046B4"/>
    <w:rsid w:val="007046C0"/>
    <w:rsid w:val="007049FD"/>
    <w:rsid w:val="00705091"/>
    <w:rsid w:val="00705974"/>
    <w:rsid w:val="0070616B"/>
    <w:rsid w:val="00706262"/>
    <w:rsid w:val="00706301"/>
    <w:rsid w:val="00706703"/>
    <w:rsid w:val="00706EE4"/>
    <w:rsid w:val="00707278"/>
    <w:rsid w:val="00707BF4"/>
    <w:rsid w:val="00710385"/>
    <w:rsid w:val="007104F5"/>
    <w:rsid w:val="00710D24"/>
    <w:rsid w:val="007112CC"/>
    <w:rsid w:val="00711B0B"/>
    <w:rsid w:val="00711F27"/>
    <w:rsid w:val="00711F5A"/>
    <w:rsid w:val="007120FC"/>
    <w:rsid w:val="007122D0"/>
    <w:rsid w:val="00712319"/>
    <w:rsid w:val="00712379"/>
    <w:rsid w:val="007123AB"/>
    <w:rsid w:val="00712E53"/>
    <w:rsid w:val="00712F04"/>
    <w:rsid w:val="00713685"/>
    <w:rsid w:val="007137BD"/>
    <w:rsid w:val="00713917"/>
    <w:rsid w:val="00713ACF"/>
    <w:rsid w:val="00713E8F"/>
    <w:rsid w:val="00714696"/>
    <w:rsid w:val="007147FB"/>
    <w:rsid w:val="007149B0"/>
    <w:rsid w:val="007149BC"/>
    <w:rsid w:val="00714B9F"/>
    <w:rsid w:val="00714F53"/>
    <w:rsid w:val="007151F6"/>
    <w:rsid w:val="00715309"/>
    <w:rsid w:val="0071563F"/>
    <w:rsid w:val="0071571C"/>
    <w:rsid w:val="007157B8"/>
    <w:rsid w:val="00715965"/>
    <w:rsid w:val="00715B29"/>
    <w:rsid w:val="00715DF4"/>
    <w:rsid w:val="0071616E"/>
    <w:rsid w:val="007165E3"/>
    <w:rsid w:val="007167E2"/>
    <w:rsid w:val="00716995"/>
    <w:rsid w:val="00717223"/>
    <w:rsid w:val="007172D5"/>
    <w:rsid w:val="0071783F"/>
    <w:rsid w:val="00717ADF"/>
    <w:rsid w:val="00717D1E"/>
    <w:rsid w:val="00717E39"/>
    <w:rsid w:val="00720A3A"/>
    <w:rsid w:val="00720D8F"/>
    <w:rsid w:val="0072118B"/>
    <w:rsid w:val="00721B42"/>
    <w:rsid w:val="0072231C"/>
    <w:rsid w:val="00722863"/>
    <w:rsid w:val="007229A7"/>
    <w:rsid w:val="00722B58"/>
    <w:rsid w:val="0072304C"/>
    <w:rsid w:val="0072321E"/>
    <w:rsid w:val="007235E4"/>
    <w:rsid w:val="00723850"/>
    <w:rsid w:val="007241BA"/>
    <w:rsid w:val="0072467C"/>
    <w:rsid w:val="00724B18"/>
    <w:rsid w:val="0072525D"/>
    <w:rsid w:val="00725286"/>
    <w:rsid w:val="0072534D"/>
    <w:rsid w:val="00725527"/>
    <w:rsid w:val="007264BE"/>
    <w:rsid w:val="0072679E"/>
    <w:rsid w:val="00726AF6"/>
    <w:rsid w:val="00726C32"/>
    <w:rsid w:val="00726EC0"/>
    <w:rsid w:val="00726FA9"/>
    <w:rsid w:val="00727705"/>
    <w:rsid w:val="00727B25"/>
    <w:rsid w:val="00727D2A"/>
    <w:rsid w:val="00730021"/>
    <w:rsid w:val="00730504"/>
    <w:rsid w:val="00730802"/>
    <w:rsid w:val="007309F8"/>
    <w:rsid w:val="00730A12"/>
    <w:rsid w:val="00730B33"/>
    <w:rsid w:val="00730B8F"/>
    <w:rsid w:val="00730BFA"/>
    <w:rsid w:val="00730FE0"/>
    <w:rsid w:val="0073155B"/>
    <w:rsid w:val="00731638"/>
    <w:rsid w:val="0073180A"/>
    <w:rsid w:val="00731D36"/>
    <w:rsid w:val="007325A6"/>
    <w:rsid w:val="007329AF"/>
    <w:rsid w:val="00732C78"/>
    <w:rsid w:val="00732ED0"/>
    <w:rsid w:val="00733699"/>
    <w:rsid w:val="007341CE"/>
    <w:rsid w:val="007349FC"/>
    <w:rsid w:val="00734B1D"/>
    <w:rsid w:val="00734D12"/>
    <w:rsid w:val="00735347"/>
    <w:rsid w:val="007368C4"/>
    <w:rsid w:val="00736F10"/>
    <w:rsid w:val="00737256"/>
    <w:rsid w:val="00737952"/>
    <w:rsid w:val="00737D7E"/>
    <w:rsid w:val="00737EDC"/>
    <w:rsid w:val="00737FCD"/>
    <w:rsid w:val="00740413"/>
    <w:rsid w:val="007404B4"/>
    <w:rsid w:val="00740571"/>
    <w:rsid w:val="007407AD"/>
    <w:rsid w:val="007409EA"/>
    <w:rsid w:val="00741059"/>
    <w:rsid w:val="0074111C"/>
    <w:rsid w:val="00741206"/>
    <w:rsid w:val="00741DED"/>
    <w:rsid w:val="00742285"/>
    <w:rsid w:val="00742363"/>
    <w:rsid w:val="00743353"/>
    <w:rsid w:val="007438AB"/>
    <w:rsid w:val="00743D5A"/>
    <w:rsid w:val="00743F46"/>
    <w:rsid w:val="007440EE"/>
    <w:rsid w:val="00744983"/>
    <w:rsid w:val="00744CA8"/>
    <w:rsid w:val="00744FD7"/>
    <w:rsid w:val="007455F7"/>
    <w:rsid w:val="0074662E"/>
    <w:rsid w:val="00746637"/>
    <w:rsid w:val="0074672A"/>
    <w:rsid w:val="00746A32"/>
    <w:rsid w:val="00746B34"/>
    <w:rsid w:val="00746C22"/>
    <w:rsid w:val="00746D80"/>
    <w:rsid w:val="0074728C"/>
    <w:rsid w:val="00747365"/>
    <w:rsid w:val="00747666"/>
    <w:rsid w:val="007478AE"/>
    <w:rsid w:val="00747A4A"/>
    <w:rsid w:val="00747D25"/>
    <w:rsid w:val="00750124"/>
    <w:rsid w:val="00750282"/>
    <w:rsid w:val="00750A3F"/>
    <w:rsid w:val="00750D35"/>
    <w:rsid w:val="00750D3D"/>
    <w:rsid w:val="0075101B"/>
    <w:rsid w:val="00751186"/>
    <w:rsid w:val="00751481"/>
    <w:rsid w:val="0075157E"/>
    <w:rsid w:val="00751A92"/>
    <w:rsid w:val="007520DA"/>
    <w:rsid w:val="0075263C"/>
    <w:rsid w:val="007526A1"/>
    <w:rsid w:val="00752A04"/>
    <w:rsid w:val="00752E46"/>
    <w:rsid w:val="007530C0"/>
    <w:rsid w:val="00753244"/>
    <w:rsid w:val="00753374"/>
    <w:rsid w:val="00753545"/>
    <w:rsid w:val="007537AC"/>
    <w:rsid w:val="00754848"/>
    <w:rsid w:val="00754A55"/>
    <w:rsid w:val="00754F9B"/>
    <w:rsid w:val="00755322"/>
    <w:rsid w:val="0075541A"/>
    <w:rsid w:val="00755B1D"/>
    <w:rsid w:val="00756078"/>
    <w:rsid w:val="007561BD"/>
    <w:rsid w:val="007561C5"/>
    <w:rsid w:val="00756513"/>
    <w:rsid w:val="007565C6"/>
    <w:rsid w:val="0075678B"/>
    <w:rsid w:val="00757195"/>
    <w:rsid w:val="007572D7"/>
    <w:rsid w:val="0075749D"/>
    <w:rsid w:val="0076016E"/>
    <w:rsid w:val="00760702"/>
    <w:rsid w:val="0076077D"/>
    <w:rsid w:val="00761835"/>
    <w:rsid w:val="00761CA4"/>
    <w:rsid w:val="00761D27"/>
    <w:rsid w:val="00761E7E"/>
    <w:rsid w:val="00762563"/>
    <w:rsid w:val="007625CF"/>
    <w:rsid w:val="00762ADE"/>
    <w:rsid w:val="00762C3B"/>
    <w:rsid w:val="00762EC5"/>
    <w:rsid w:val="00763AD0"/>
    <w:rsid w:val="00763C6F"/>
    <w:rsid w:val="00763DED"/>
    <w:rsid w:val="00763F88"/>
    <w:rsid w:val="00763FC4"/>
    <w:rsid w:val="00764AB3"/>
    <w:rsid w:val="00764CC5"/>
    <w:rsid w:val="00764EA3"/>
    <w:rsid w:val="00765095"/>
    <w:rsid w:val="00765353"/>
    <w:rsid w:val="007653A2"/>
    <w:rsid w:val="00765479"/>
    <w:rsid w:val="00765838"/>
    <w:rsid w:val="00765A0C"/>
    <w:rsid w:val="00765F2D"/>
    <w:rsid w:val="0076625E"/>
    <w:rsid w:val="00767EFF"/>
    <w:rsid w:val="00767F38"/>
    <w:rsid w:val="00771039"/>
    <w:rsid w:val="007715BA"/>
    <w:rsid w:val="007727CA"/>
    <w:rsid w:val="00772D7B"/>
    <w:rsid w:val="00773042"/>
    <w:rsid w:val="007731B3"/>
    <w:rsid w:val="007737AA"/>
    <w:rsid w:val="00774CC2"/>
    <w:rsid w:val="00774FA1"/>
    <w:rsid w:val="0077505D"/>
    <w:rsid w:val="00775065"/>
    <w:rsid w:val="00775363"/>
    <w:rsid w:val="00775509"/>
    <w:rsid w:val="0077560B"/>
    <w:rsid w:val="00775970"/>
    <w:rsid w:val="007761F6"/>
    <w:rsid w:val="007761FF"/>
    <w:rsid w:val="00776489"/>
    <w:rsid w:val="0077663C"/>
    <w:rsid w:val="007769B6"/>
    <w:rsid w:val="00776D50"/>
    <w:rsid w:val="0077734E"/>
    <w:rsid w:val="00777365"/>
    <w:rsid w:val="007773AF"/>
    <w:rsid w:val="007776DD"/>
    <w:rsid w:val="00777A6E"/>
    <w:rsid w:val="00780C2E"/>
    <w:rsid w:val="00780CA0"/>
    <w:rsid w:val="00780DC4"/>
    <w:rsid w:val="0078116B"/>
    <w:rsid w:val="00781CCE"/>
    <w:rsid w:val="00782091"/>
    <w:rsid w:val="00782844"/>
    <w:rsid w:val="00782A62"/>
    <w:rsid w:val="00782EBF"/>
    <w:rsid w:val="00782FDA"/>
    <w:rsid w:val="00783C17"/>
    <w:rsid w:val="00784118"/>
    <w:rsid w:val="007841AB"/>
    <w:rsid w:val="00784B2C"/>
    <w:rsid w:val="00784BC0"/>
    <w:rsid w:val="00784CEB"/>
    <w:rsid w:val="007850B2"/>
    <w:rsid w:val="00785459"/>
    <w:rsid w:val="00785F4F"/>
    <w:rsid w:val="007862F8"/>
    <w:rsid w:val="00786531"/>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2C74"/>
    <w:rsid w:val="00793054"/>
    <w:rsid w:val="007932A5"/>
    <w:rsid w:val="007936A9"/>
    <w:rsid w:val="0079393E"/>
    <w:rsid w:val="0079425D"/>
    <w:rsid w:val="007945F0"/>
    <w:rsid w:val="00794661"/>
    <w:rsid w:val="00794E28"/>
    <w:rsid w:val="00794EBA"/>
    <w:rsid w:val="007952E1"/>
    <w:rsid w:val="00796127"/>
    <w:rsid w:val="0079690E"/>
    <w:rsid w:val="00796D70"/>
    <w:rsid w:val="00796E0C"/>
    <w:rsid w:val="00797579"/>
    <w:rsid w:val="00797777"/>
    <w:rsid w:val="007A00A9"/>
    <w:rsid w:val="007A1ABF"/>
    <w:rsid w:val="007A1CE4"/>
    <w:rsid w:val="007A24FC"/>
    <w:rsid w:val="007A26A2"/>
    <w:rsid w:val="007A2875"/>
    <w:rsid w:val="007A2CAB"/>
    <w:rsid w:val="007A34B8"/>
    <w:rsid w:val="007A3694"/>
    <w:rsid w:val="007A3993"/>
    <w:rsid w:val="007A3AA2"/>
    <w:rsid w:val="007A3E50"/>
    <w:rsid w:val="007A3F8F"/>
    <w:rsid w:val="007A42C4"/>
    <w:rsid w:val="007A4677"/>
    <w:rsid w:val="007A4EF4"/>
    <w:rsid w:val="007A5161"/>
    <w:rsid w:val="007A5379"/>
    <w:rsid w:val="007A55CF"/>
    <w:rsid w:val="007A58D0"/>
    <w:rsid w:val="007A5AC4"/>
    <w:rsid w:val="007A5BFF"/>
    <w:rsid w:val="007A5C98"/>
    <w:rsid w:val="007A5CDC"/>
    <w:rsid w:val="007A63AF"/>
    <w:rsid w:val="007A657B"/>
    <w:rsid w:val="007A6698"/>
    <w:rsid w:val="007A70AF"/>
    <w:rsid w:val="007A731D"/>
    <w:rsid w:val="007A7472"/>
    <w:rsid w:val="007B0188"/>
    <w:rsid w:val="007B07FD"/>
    <w:rsid w:val="007B0E21"/>
    <w:rsid w:val="007B112A"/>
    <w:rsid w:val="007B12AA"/>
    <w:rsid w:val="007B1D56"/>
    <w:rsid w:val="007B1E8C"/>
    <w:rsid w:val="007B230E"/>
    <w:rsid w:val="007B23BC"/>
    <w:rsid w:val="007B2597"/>
    <w:rsid w:val="007B27A7"/>
    <w:rsid w:val="007B3356"/>
    <w:rsid w:val="007B33E4"/>
    <w:rsid w:val="007B33F2"/>
    <w:rsid w:val="007B3F98"/>
    <w:rsid w:val="007B40BB"/>
    <w:rsid w:val="007B4407"/>
    <w:rsid w:val="007B4C80"/>
    <w:rsid w:val="007B4D27"/>
    <w:rsid w:val="007B5265"/>
    <w:rsid w:val="007B5269"/>
    <w:rsid w:val="007B5618"/>
    <w:rsid w:val="007B592C"/>
    <w:rsid w:val="007B5BC3"/>
    <w:rsid w:val="007B5C3C"/>
    <w:rsid w:val="007B5F7A"/>
    <w:rsid w:val="007B66B7"/>
    <w:rsid w:val="007B68D8"/>
    <w:rsid w:val="007B69A0"/>
    <w:rsid w:val="007B69B2"/>
    <w:rsid w:val="007B6AC7"/>
    <w:rsid w:val="007B6AE7"/>
    <w:rsid w:val="007B6CE4"/>
    <w:rsid w:val="007B6E39"/>
    <w:rsid w:val="007B7591"/>
    <w:rsid w:val="007B7CDA"/>
    <w:rsid w:val="007B7F5F"/>
    <w:rsid w:val="007C00F8"/>
    <w:rsid w:val="007C0477"/>
    <w:rsid w:val="007C04FC"/>
    <w:rsid w:val="007C0E82"/>
    <w:rsid w:val="007C10B5"/>
    <w:rsid w:val="007C18A5"/>
    <w:rsid w:val="007C19BD"/>
    <w:rsid w:val="007C19BF"/>
    <w:rsid w:val="007C1C3E"/>
    <w:rsid w:val="007C207E"/>
    <w:rsid w:val="007C20D9"/>
    <w:rsid w:val="007C2292"/>
    <w:rsid w:val="007C2800"/>
    <w:rsid w:val="007C2996"/>
    <w:rsid w:val="007C2BE3"/>
    <w:rsid w:val="007C2CC5"/>
    <w:rsid w:val="007C2EF9"/>
    <w:rsid w:val="007C30CC"/>
    <w:rsid w:val="007C4274"/>
    <w:rsid w:val="007C451E"/>
    <w:rsid w:val="007C4B71"/>
    <w:rsid w:val="007C4F3F"/>
    <w:rsid w:val="007C58A1"/>
    <w:rsid w:val="007C5CBF"/>
    <w:rsid w:val="007C5DF2"/>
    <w:rsid w:val="007C63C5"/>
    <w:rsid w:val="007C64AE"/>
    <w:rsid w:val="007C6549"/>
    <w:rsid w:val="007C66B7"/>
    <w:rsid w:val="007C683D"/>
    <w:rsid w:val="007C721A"/>
    <w:rsid w:val="007C79CD"/>
    <w:rsid w:val="007D0447"/>
    <w:rsid w:val="007D0951"/>
    <w:rsid w:val="007D09F8"/>
    <w:rsid w:val="007D0A64"/>
    <w:rsid w:val="007D0AC1"/>
    <w:rsid w:val="007D102C"/>
    <w:rsid w:val="007D11B1"/>
    <w:rsid w:val="007D147D"/>
    <w:rsid w:val="007D1914"/>
    <w:rsid w:val="007D1BB2"/>
    <w:rsid w:val="007D2154"/>
    <w:rsid w:val="007D244D"/>
    <w:rsid w:val="007D2A60"/>
    <w:rsid w:val="007D2DBF"/>
    <w:rsid w:val="007D2E70"/>
    <w:rsid w:val="007D2F02"/>
    <w:rsid w:val="007D2F41"/>
    <w:rsid w:val="007D37A8"/>
    <w:rsid w:val="007D37E4"/>
    <w:rsid w:val="007D422A"/>
    <w:rsid w:val="007D43B9"/>
    <w:rsid w:val="007D491F"/>
    <w:rsid w:val="007D4E5C"/>
    <w:rsid w:val="007D5318"/>
    <w:rsid w:val="007D53CD"/>
    <w:rsid w:val="007D55A0"/>
    <w:rsid w:val="007D5622"/>
    <w:rsid w:val="007D5743"/>
    <w:rsid w:val="007D5A16"/>
    <w:rsid w:val="007D6149"/>
    <w:rsid w:val="007D66F3"/>
    <w:rsid w:val="007D6A40"/>
    <w:rsid w:val="007D6E2A"/>
    <w:rsid w:val="007D789A"/>
    <w:rsid w:val="007D792D"/>
    <w:rsid w:val="007D7D63"/>
    <w:rsid w:val="007E0045"/>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151"/>
    <w:rsid w:val="007E52EF"/>
    <w:rsid w:val="007E52F3"/>
    <w:rsid w:val="007E5387"/>
    <w:rsid w:val="007E54C1"/>
    <w:rsid w:val="007E57A3"/>
    <w:rsid w:val="007E598B"/>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64B"/>
    <w:rsid w:val="007F38C4"/>
    <w:rsid w:val="007F495D"/>
    <w:rsid w:val="007F4B00"/>
    <w:rsid w:val="007F4BD9"/>
    <w:rsid w:val="007F5A71"/>
    <w:rsid w:val="007F5B93"/>
    <w:rsid w:val="007F6389"/>
    <w:rsid w:val="007F710A"/>
    <w:rsid w:val="007F7523"/>
    <w:rsid w:val="00800261"/>
    <w:rsid w:val="0080032C"/>
    <w:rsid w:val="0080082A"/>
    <w:rsid w:val="008008F9"/>
    <w:rsid w:val="00800A56"/>
    <w:rsid w:val="00800F84"/>
    <w:rsid w:val="0080154C"/>
    <w:rsid w:val="00801714"/>
    <w:rsid w:val="008017CE"/>
    <w:rsid w:val="0080181A"/>
    <w:rsid w:val="00801845"/>
    <w:rsid w:val="00801861"/>
    <w:rsid w:val="00801971"/>
    <w:rsid w:val="00802071"/>
    <w:rsid w:val="00802D6B"/>
    <w:rsid w:val="00802FDB"/>
    <w:rsid w:val="00803257"/>
    <w:rsid w:val="00803B17"/>
    <w:rsid w:val="00803CB4"/>
    <w:rsid w:val="00804021"/>
    <w:rsid w:val="00804382"/>
    <w:rsid w:val="008043AF"/>
    <w:rsid w:val="008056C7"/>
    <w:rsid w:val="00805939"/>
    <w:rsid w:val="008059D2"/>
    <w:rsid w:val="00805C19"/>
    <w:rsid w:val="00805F5A"/>
    <w:rsid w:val="008062F2"/>
    <w:rsid w:val="00806749"/>
    <w:rsid w:val="008067D2"/>
    <w:rsid w:val="0080694D"/>
    <w:rsid w:val="00806C2E"/>
    <w:rsid w:val="00807567"/>
    <w:rsid w:val="00807723"/>
    <w:rsid w:val="008077F8"/>
    <w:rsid w:val="008079F8"/>
    <w:rsid w:val="00807D68"/>
    <w:rsid w:val="008100DB"/>
    <w:rsid w:val="0081014C"/>
    <w:rsid w:val="008103ED"/>
    <w:rsid w:val="00810461"/>
    <w:rsid w:val="00810632"/>
    <w:rsid w:val="008109CA"/>
    <w:rsid w:val="00810A9A"/>
    <w:rsid w:val="00810C73"/>
    <w:rsid w:val="00811202"/>
    <w:rsid w:val="00811274"/>
    <w:rsid w:val="00811283"/>
    <w:rsid w:val="00811882"/>
    <w:rsid w:val="00812597"/>
    <w:rsid w:val="00812AE5"/>
    <w:rsid w:val="00812BEC"/>
    <w:rsid w:val="00812CBF"/>
    <w:rsid w:val="00813E46"/>
    <w:rsid w:val="00813ED0"/>
    <w:rsid w:val="00814143"/>
    <w:rsid w:val="00814157"/>
    <w:rsid w:val="00814247"/>
    <w:rsid w:val="0081470A"/>
    <w:rsid w:val="00814730"/>
    <w:rsid w:val="0081482A"/>
    <w:rsid w:val="008149E0"/>
    <w:rsid w:val="00814CC3"/>
    <w:rsid w:val="008151AF"/>
    <w:rsid w:val="00815CE2"/>
    <w:rsid w:val="008163D2"/>
    <w:rsid w:val="00816875"/>
    <w:rsid w:val="008169FC"/>
    <w:rsid w:val="00816DB3"/>
    <w:rsid w:val="008170B2"/>
    <w:rsid w:val="00817191"/>
    <w:rsid w:val="00817196"/>
    <w:rsid w:val="00817459"/>
    <w:rsid w:val="008200D2"/>
    <w:rsid w:val="00820917"/>
    <w:rsid w:val="00820A99"/>
    <w:rsid w:val="00820DA6"/>
    <w:rsid w:val="00820FC1"/>
    <w:rsid w:val="008210B6"/>
    <w:rsid w:val="008220BB"/>
    <w:rsid w:val="00822394"/>
    <w:rsid w:val="00822C9A"/>
    <w:rsid w:val="008230ED"/>
    <w:rsid w:val="008236A2"/>
    <w:rsid w:val="00823C01"/>
    <w:rsid w:val="00823DEE"/>
    <w:rsid w:val="00823DF8"/>
    <w:rsid w:val="008248BA"/>
    <w:rsid w:val="00824BA6"/>
    <w:rsid w:val="0082512B"/>
    <w:rsid w:val="00825317"/>
    <w:rsid w:val="00825437"/>
    <w:rsid w:val="00825C42"/>
    <w:rsid w:val="00825EFD"/>
    <w:rsid w:val="0082619F"/>
    <w:rsid w:val="008261E5"/>
    <w:rsid w:val="008262E1"/>
    <w:rsid w:val="008265BF"/>
    <w:rsid w:val="00826746"/>
    <w:rsid w:val="00826938"/>
    <w:rsid w:val="00826B78"/>
    <w:rsid w:val="00827118"/>
    <w:rsid w:val="008273FD"/>
    <w:rsid w:val="0082740F"/>
    <w:rsid w:val="0082761A"/>
    <w:rsid w:val="00827B7A"/>
    <w:rsid w:val="00827C5F"/>
    <w:rsid w:val="00827D27"/>
    <w:rsid w:val="00827EDA"/>
    <w:rsid w:val="00827FC0"/>
    <w:rsid w:val="00830370"/>
    <w:rsid w:val="00830602"/>
    <w:rsid w:val="00830A57"/>
    <w:rsid w:val="00830E4A"/>
    <w:rsid w:val="0083107E"/>
    <w:rsid w:val="00831168"/>
    <w:rsid w:val="00832269"/>
    <w:rsid w:val="00832D85"/>
    <w:rsid w:val="0083333C"/>
    <w:rsid w:val="00833726"/>
    <w:rsid w:val="0083372F"/>
    <w:rsid w:val="00833813"/>
    <w:rsid w:val="00833882"/>
    <w:rsid w:val="008339E7"/>
    <w:rsid w:val="00833ABC"/>
    <w:rsid w:val="00833F28"/>
    <w:rsid w:val="008340DF"/>
    <w:rsid w:val="00834EDB"/>
    <w:rsid w:val="0083571F"/>
    <w:rsid w:val="008357C5"/>
    <w:rsid w:val="00835C1C"/>
    <w:rsid w:val="00835CA8"/>
    <w:rsid w:val="00835CB4"/>
    <w:rsid w:val="008360D4"/>
    <w:rsid w:val="008365D8"/>
    <w:rsid w:val="0083694A"/>
    <w:rsid w:val="00836DCB"/>
    <w:rsid w:val="00837030"/>
    <w:rsid w:val="008372E8"/>
    <w:rsid w:val="008373E2"/>
    <w:rsid w:val="00837599"/>
    <w:rsid w:val="00837B4B"/>
    <w:rsid w:val="00837EF8"/>
    <w:rsid w:val="00840240"/>
    <w:rsid w:val="008402D0"/>
    <w:rsid w:val="0084047D"/>
    <w:rsid w:val="008405F5"/>
    <w:rsid w:val="008411D9"/>
    <w:rsid w:val="00841B4D"/>
    <w:rsid w:val="00841C1F"/>
    <w:rsid w:val="00842243"/>
    <w:rsid w:val="008424DE"/>
    <w:rsid w:val="00842B8C"/>
    <w:rsid w:val="00842BB5"/>
    <w:rsid w:val="00842BCC"/>
    <w:rsid w:val="00842C43"/>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485"/>
    <w:rsid w:val="00850844"/>
    <w:rsid w:val="008509D6"/>
    <w:rsid w:val="00850CFB"/>
    <w:rsid w:val="00850FF4"/>
    <w:rsid w:val="00851076"/>
    <w:rsid w:val="00851079"/>
    <w:rsid w:val="008513C4"/>
    <w:rsid w:val="00851426"/>
    <w:rsid w:val="0085188D"/>
    <w:rsid w:val="00851962"/>
    <w:rsid w:val="00851FC1"/>
    <w:rsid w:val="00851FF6"/>
    <w:rsid w:val="0085266C"/>
    <w:rsid w:val="00852AB9"/>
    <w:rsid w:val="00852ACA"/>
    <w:rsid w:val="00852BA2"/>
    <w:rsid w:val="00852BD3"/>
    <w:rsid w:val="00852D02"/>
    <w:rsid w:val="00853AE2"/>
    <w:rsid w:val="00853B73"/>
    <w:rsid w:val="00854487"/>
    <w:rsid w:val="0085463D"/>
    <w:rsid w:val="00854B85"/>
    <w:rsid w:val="00854DDE"/>
    <w:rsid w:val="00855790"/>
    <w:rsid w:val="00855C4D"/>
    <w:rsid w:val="00856B32"/>
    <w:rsid w:val="00856ED7"/>
    <w:rsid w:val="00856FFE"/>
    <w:rsid w:val="008573CD"/>
    <w:rsid w:val="008574B2"/>
    <w:rsid w:val="00857857"/>
    <w:rsid w:val="008579E2"/>
    <w:rsid w:val="008603C1"/>
    <w:rsid w:val="008604EE"/>
    <w:rsid w:val="00860BE1"/>
    <w:rsid w:val="00861041"/>
    <w:rsid w:val="0086115A"/>
    <w:rsid w:val="008611CD"/>
    <w:rsid w:val="0086198E"/>
    <w:rsid w:val="00861C1C"/>
    <w:rsid w:val="00861EB3"/>
    <w:rsid w:val="00862121"/>
    <w:rsid w:val="00862B88"/>
    <w:rsid w:val="00862D87"/>
    <w:rsid w:val="008632EB"/>
    <w:rsid w:val="0086330D"/>
    <w:rsid w:val="008633FC"/>
    <w:rsid w:val="0086386F"/>
    <w:rsid w:val="00863898"/>
    <w:rsid w:val="00864157"/>
    <w:rsid w:val="00864312"/>
    <w:rsid w:val="00864731"/>
    <w:rsid w:val="008649F3"/>
    <w:rsid w:val="00864C49"/>
    <w:rsid w:val="00864F48"/>
    <w:rsid w:val="00865376"/>
    <w:rsid w:val="008655C2"/>
    <w:rsid w:val="008656B3"/>
    <w:rsid w:val="008658CF"/>
    <w:rsid w:val="00865A40"/>
    <w:rsid w:val="00865B5D"/>
    <w:rsid w:val="00865CA8"/>
    <w:rsid w:val="00865E40"/>
    <w:rsid w:val="00865F4E"/>
    <w:rsid w:val="0086645C"/>
    <w:rsid w:val="0086798E"/>
    <w:rsid w:val="008701E4"/>
    <w:rsid w:val="00870439"/>
    <w:rsid w:val="00870DFB"/>
    <w:rsid w:val="0087104A"/>
    <w:rsid w:val="00871117"/>
    <w:rsid w:val="00871242"/>
    <w:rsid w:val="008719EE"/>
    <w:rsid w:val="00871DA1"/>
    <w:rsid w:val="00872DB0"/>
    <w:rsid w:val="00873719"/>
    <w:rsid w:val="008737C1"/>
    <w:rsid w:val="00873A33"/>
    <w:rsid w:val="00873FEB"/>
    <w:rsid w:val="008742EB"/>
    <w:rsid w:val="008743DD"/>
    <w:rsid w:val="008748DD"/>
    <w:rsid w:val="00874FD2"/>
    <w:rsid w:val="008756C2"/>
    <w:rsid w:val="0087606E"/>
    <w:rsid w:val="00876226"/>
    <w:rsid w:val="00876920"/>
    <w:rsid w:val="00876AAE"/>
    <w:rsid w:val="00876F25"/>
    <w:rsid w:val="00877006"/>
    <w:rsid w:val="00877070"/>
    <w:rsid w:val="00877319"/>
    <w:rsid w:val="0087762F"/>
    <w:rsid w:val="00877BCD"/>
    <w:rsid w:val="00877C89"/>
    <w:rsid w:val="00877E89"/>
    <w:rsid w:val="00880242"/>
    <w:rsid w:val="008807A8"/>
    <w:rsid w:val="008808F9"/>
    <w:rsid w:val="00880BF4"/>
    <w:rsid w:val="00880C15"/>
    <w:rsid w:val="00880DA1"/>
    <w:rsid w:val="00880FF4"/>
    <w:rsid w:val="00880FFE"/>
    <w:rsid w:val="00881265"/>
    <w:rsid w:val="008817B7"/>
    <w:rsid w:val="008824E2"/>
    <w:rsid w:val="00882690"/>
    <w:rsid w:val="00882893"/>
    <w:rsid w:val="00882CD0"/>
    <w:rsid w:val="0088309F"/>
    <w:rsid w:val="008834DA"/>
    <w:rsid w:val="00883E78"/>
    <w:rsid w:val="008844BA"/>
    <w:rsid w:val="00884B45"/>
    <w:rsid w:val="0088502B"/>
    <w:rsid w:val="0088559F"/>
    <w:rsid w:val="00885BB0"/>
    <w:rsid w:val="00885F6E"/>
    <w:rsid w:val="00886283"/>
    <w:rsid w:val="008867E3"/>
    <w:rsid w:val="00886F42"/>
    <w:rsid w:val="00887392"/>
    <w:rsid w:val="008873E7"/>
    <w:rsid w:val="00887989"/>
    <w:rsid w:val="00887BBD"/>
    <w:rsid w:val="00890040"/>
    <w:rsid w:val="00891461"/>
    <w:rsid w:val="00891487"/>
    <w:rsid w:val="008916DE"/>
    <w:rsid w:val="00891945"/>
    <w:rsid w:val="00891C62"/>
    <w:rsid w:val="00891FE3"/>
    <w:rsid w:val="0089206F"/>
    <w:rsid w:val="00892515"/>
    <w:rsid w:val="00893348"/>
    <w:rsid w:val="00893A42"/>
    <w:rsid w:val="00893A87"/>
    <w:rsid w:val="00893F73"/>
    <w:rsid w:val="00894557"/>
    <w:rsid w:val="00894A02"/>
    <w:rsid w:val="00894A4E"/>
    <w:rsid w:val="00894D6C"/>
    <w:rsid w:val="00894F70"/>
    <w:rsid w:val="00895974"/>
    <w:rsid w:val="00895A4C"/>
    <w:rsid w:val="00896883"/>
    <w:rsid w:val="008968F4"/>
    <w:rsid w:val="00896B2B"/>
    <w:rsid w:val="00896C8A"/>
    <w:rsid w:val="008970E2"/>
    <w:rsid w:val="00897287"/>
    <w:rsid w:val="00897CE8"/>
    <w:rsid w:val="008A010F"/>
    <w:rsid w:val="008A0959"/>
    <w:rsid w:val="008A0D12"/>
    <w:rsid w:val="008A0E4E"/>
    <w:rsid w:val="008A1171"/>
    <w:rsid w:val="008A16FA"/>
    <w:rsid w:val="008A1855"/>
    <w:rsid w:val="008A19D1"/>
    <w:rsid w:val="008A1FB7"/>
    <w:rsid w:val="008A20BD"/>
    <w:rsid w:val="008A21AF"/>
    <w:rsid w:val="008A23EA"/>
    <w:rsid w:val="008A278F"/>
    <w:rsid w:val="008A2A2C"/>
    <w:rsid w:val="008A2ACE"/>
    <w:rsid w:val="008A304D"/>
    <w:rsid w:val="008A31D3"/>
    <w:rsid w:val="008A3981"/>
    <w:rsid w:val="008A4A66"/>
    <w:rsid w:val="008A520F"/>
    <w:rsid w:val="008A6A27"/>
    <w:rsid w:val="008A6A99"/>
    <w:rsid w:val="008A6E62"/>
    <w:rsid w:val="008A7247"/>
    <w:rsid w:val="008A7738"/>
    <w:rsid w:val="008A7A1D"/>
    <w:rsid w:val="008B03F7"/>
    <w:rsid w:val="008B06E5"/>
    <w:rsid w:val="008B07E0"/>
    <w:rsid w:val="008B08FE"/>
    <w:rsid w:val="008B0DF4"/>
    <w:rsid w:val="008B13EC"/>
    <w:rsid w:val="008B18DC"/>
    <w:rsid w:val="008B193B"/>
    <w:rsid w:val="008B1B70"/>
    <w:rsid w:val="008B1BB0"/>
    <w:rsid w:val="008B1D1F"/>
    <w:rsid w:val="008B1DA7"/>
    <w:rsid w:val="008B1E6F"/>
    <w:rsid w:val="008B20E9"/>
    <w:rsid w:val="008B2250"/>
    <w:rsid w:val="008B2B52"/>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3DC"/>
    <w:rsid w:val="008B79C6"/>
    <w:rsid w:val="008B7EEB"/>
    <w:rsid w:val="008C01DC"/>
    <w:rsid w:val="008C06B4"/>
    <w:rsid w:val="008C0702"/>
    <w:rsid w:val="008C072F"/>
    <w:rsid w:val="008C0C15"/>
    <w:rsid w:val="008C0F47"/>
    <w:rsid w:val="008C0FB8"/>
    <w:rsid w:val="008C114E"/>
    <w:rsid w:val="008C1807"/>
    <w:rsid w:val="008C1948"/>
    <w:rsid w:val="008C1EF6"/>
    <w:rsid w:val="008C1F74"/>
    <w:rsid w:val="008C29CB"/>
    <w:rsid w:val="008C2CC5"/>
    <w:rsid w:val="008C2F9B"/>
    <w:rsid w:val="008C3225"/>
    <w:rsid w:val="008C36DA"/>
    <w:rsid w:val="008C3A84"/>
    <w:rsid w:val="008C428F"/>
    <w:rsid w:val="008C4E42"/>
    <w:rsid w:val="008C5359"/>
    <w:rsid w:val="008C5A16"/>
    <w:rsid w:val="008C5D1B"/>
    <w:rsid w:val="008C5F24"/>
    <w:rsid w:val="008C6317"/>
    <w:rsid w:val="008C658B"/>
    <w:rsid w:val="008C67C2"/>
    <w:rsid w:val="008C767D"/>
    <w:rsid w:val="008C7F4D"/>
    <w:rsid w:val="008D00D8"/>
    <w:rsid w:val="008D09E2"/>
    <w:rsid w:val="008D0EBA"/>
    <w:rsid w:val="008D0F37"/>
    <w:rsid w:val="008D1172"/>
    <w:rsid w:val="008D13E9"/>
    <w:rsid w:val="008D1B69"/>
    <w:rsid w:val="008D1FE0"/>
    <w:rsid w:val="008D205E"/>
    <w:rsid w:val="008D26C0"/>
    <w:rsid w:val="008D2929"/>
    <w:rsid w:val="008D2E93"/>
    <w:rsid w:val="008D35A2"/>
    <w:rsid w:val="008D38A9"/>
    <w:rsid w:val="008D39CC"/>
    <w:rsid w:val="008D3A51"/>
    <w:rsid w:val="008D3D12"/>
    <w:rsid w:val="008D3E12"/>
    <w:rsid w:val="008D474B"/>
    <w:rsid w:val="008D4974"/>
    <w:rsid w:val="008D4AA3"/>
    <w:rsid w:val="008D5041"/>
    <w:rsid w:val="008D583F"/>
    <w:rsid w:val="008D59F9"/>
    <w:rsid w:val="008D5AAD"/>
    <w:rsid w:val="008D5AFF"/>
    <w:rsid w:val="008D5B41"/>
    <w:rsid w:val="008D6305"/>
    <w:rsid w:val="008D6317"/>
    <w:rsid w:val="008D6B26"/>
    <w:rsid w:val="008D6B67"/>
    <w:rsid w:val="008D6F88"/>
    <w:rsid w:val="008D749C"/>
    <w:rsid w:val="008D7B82"/>
    <w:rsid w:val="008D7E41"/>
    <w:rsid w:val="008E01C9"/>
    <w:rsid w:val="008E074A"/>
    <w:rsid w:val="008E1227"/>
    <w:rsid w:val="008E12C9"/>
    <w:rsid w:val="008E12D9"/>
    <w:rsid w:val="008E1AE2"/>
    <w:rsid w:val="008E1B27"/>
    <w:rsid w:val="008E1C4D"/>
    <w:rsid w:val="008E1F9D"/>
    <w:rsid w:val="008E2195"/>
    <w:rsid w:val="008E21D7"/>
    <w:rsid w:val="008E2555"/>
    <w:rsid w:val="008E26BA"/>
    <w:rsid w:val="008E284F"/>
    <w:rsid w:val="008E289B"/>
    <w:rsid w:val="008E2BED"/>
    <w:rsid w:val="008E3ADC"/>
    <w:rsid w:val="008E3BAB"/>
    <w:rsid w:val="008E4539"/>
    <w:rsid w:val="008E47F4"/>
    <w:rsid w:val="008E4A70"/>
    <w:rsid w:val="008E4F21"/>
    <w:rsid w:val="008E5075"/>
    <w:rsid w:val="008E5722"/>
    <w:rsid w:val="008E5797"/>
    <w:rsid w:val="008E5804"/>
    <w:rsid w:val="008E594E"/>
    <w:rsid w:val="008E5B73"/>
    <w:rsid w:val="008E5EF3"/>
    <w:rsid w:val="008E609D"/>
    <w:rsid w:val="008E6147"/>
    <w:rsid w:val="008E61D3"/>
    <w:rsid w:val="008E61DB"/>
    <w:rsid w:val="008E6280"/>
    <w:rsid w:val="008E6552"/>
    <w:rsid w:val="008E6619"/>
    <w:rsid w:val="008E6AF9"/>
    <w:rsid w:val="008E6DBF"/>
    <w:rsid w:val="008E6DFC"/>
    <w:rsid w:val="008E72DA"/>
    <w:rsid w:val="008E73EB"/>
    <w:rsid w:val="008E75D3"/>
    <w:rsid w:val="008E7658"/>
    <w:rsid w:val="008E7ECA"/>
    <w:rsid w:val="008F0725"/>
    <w:rsid w:val="008F0EFD"/>
    <w:rsid w:val="008F12AA"/>
    <w:rsid w:val="008F1800"/>
    <w:rsid w:val="008F1EA3"/>
    <w:rsid w:val="008F2184"/>
    <w:rsid w:val="008F2348"/>
    <w:rsid w:val="008F248B"/>
    <w:rsid w:val="008F2759"/>
    <w:rsid w:val="008F289B"/>
    <w:rsid w:val="008F2C21"/>
    <w:rsid w:val="008F2CE4"/>
    <w:rsid w:val="008F2E55"/>
    <w:rsid w:val="008F2E65"/>
    <w:rsid w:val="008F30D2"/>
    <w:rsid w:val="008F3170"/>
    <w:rsid w:val="008F3254"/>
    <w:rsid w:val="008F33B7"/>
    <w:rsid w:val="008F3687"/>
    <w:rsid w:val="008F38F8"/>
    <w:rsid w:val="008F3C5F"/>
    <w:rsid w:val="008F3D3E"/>
    <w:rsid w:val="008F526B"/>
    <w:rsid w:val="008F5459"/>
    <w:rsid w:val="008F55F4"/>
    <w:rsid w:val="008F5A77"/>
    <w:rsid w:val="008F5BA7"/>
    <w:rsid w:val="008F5DFA"/>
    <w:rsid w:val="008F5E71"/>
    <w:rsid w:val="008F61C3"/>
    <w:rsid w:val="008F6392"/>
    <w:rsid w:val="008F6A4A"/>
    <w:rsid w:val="008F6F4D"/>
    <w:rsid w:val="008F7177"/>
    <w:rsid w:val="008F737F"/>
    <w:rsid w:val="008F740F"/>
    <w:rsid w:val="008F799B"/>
    <w:rsid w:val="00900741"/>
    <w:rsid w:val="00900848"/>
    <w:rsid w:val="00900F5C"/>
    <w:rsid w:val="009014C5"/>
    <w:rsid w:val="0090189F"/>
    <w:rsid w:val="009018B0"/>
    <w:rsid w:val="00901918"/>
    <w:rsid w:val="00902068"/>
    <w:rsid w:val="009020F5"/>
    <w:rsid w:val="009024F5"/>
    <w:rsid w:val="009027F0"/>
    <w:rsid w:val="00902FEA"/>
    <w:rsid w:val="00903123"/>
    <w:rsid w:val="00903E20"/>
    <w:rsid w:val="009045C6"/>
    <w:rsid w:val="00904606"/>
    <w:rsid w:val="009048B6"/>
    <w:rsid w:val="0090491D"/>
    <w:rsid w:val="009049C5"/>
    <w:rsid w:val="009052FE"/>
    <w:rsid w:val="00906273"/>
    <w:rsid w:val="00906863"/>
    <w:rsid w:val="00906BED"/>
    <w:rsid w:val="009076A9"/>
    <w:rsid w:val="00907A93"/>
    <w:rsid w:val="009101FE"/>
    <w:rsid w:val="00910672"/>
    <w:rsid w:val="00910727"/>
    <w:rsid w:val="00910B5F"/>
    <w:rsid w:val="00910BFF"/>
    <w:rsid w:val="00910FA8"/>
    <w:rsid w:val="009115AA"/>
    <w:rsid w:val="009116C6"/>
    <w:rsid w:val="0091178A"/>
    <w:rsid w:val="00911EC7"/>
    <w:rsid w:val="00911ECE"/>
    <w:rsid w:val="00911EDD"/>
    <w:rsid w:val="00912981"/>
    <w:rsid w:val="00912AB9"/>
    <w:rsid w:val="00913D10"/>
    <w:rsid w:val="0091401E"/>
    <w:rsid w:val="00914F06"/>
    <w:rsid w:val="00915486"/>
    <w:rsid w:val="009154F1"/>
    <w:rsid w:val="009156B5"/>
    <w:rsid w:val="0091605E"/>
    <w:rsid w:val="00916300"/>
    <w:rsid w:val="0091637E"/>
    <w:rsid w:val="009164DD"/>
    <w:rsid w:val="009171C7"/>
    <w:rsid w:val="009171E9"/>
    <w:rsid w:val="009177EA"/>
    <w:rsid w:val="00920332"/>
    <w:rsid w:val="0092033B"/>
    <w:rsid w:val="00920711"/>
    <w:rsid w:val="00920DB0"/>
    <w:rsid w:val="0092105F"/>
    <w:rsid w:val="0092143B"/>
    <w:rsid w:val="00921B64"/>
    <w:rsid w:val="00921D17"/>
    <w:rsid w:val="00923C74"/>
    <w:rsid w:val="009242AA"/>
    <w:rsid w:val="00925D21"/>
    <w:rsid w:val="00925DF3"/>
    <w:rsid w:val="00925F52"/>
    <w:rsid w:val="009263D3"/>
    <w:rsid w:val="0092777E"/>
    <w:rsid w:val="00927958"/>
    <w:rsid w:val="00927A66"/>
    <w:rsid w:val="00927B77"/>
    <w:rsid w:val="0093010C"/>
    <w:rsid w:val="00930697"/>
    <w:rsid w:val="0093183B"/>
    <w:rsid w:val="009318B2"/>
    <w:rsid w:val="00931BBF"/>
    <w:rsid w:val="00931D28"/>
    <w:rsid w:val="00932301"/>
    <w:rsid w:val="009323F0"/>
    <w:rsid w:val="00932989"/>
    <w:rsid w:val="00933B9B"/>
    <w:rsid w:val="00933D99"/>
    <w:rsid w:val="009340DE"/>
    <w:rsid w:val="0093468B"/>
    <w:rsid w:val="009346A5"/>
    <w:rsid w:val="009348D6"/>
    <w:rsid w:val="00934CC0"/>
    <w:rsid w:val="00935419"/>
    <w:rsid w:val="009355C9"/>
    <w:rsid w:val="00935A99"/>
    <w:rsid w:val="00935B38"/>
    <w:rsid w:val="00935DF3"/>
    <w:rsid w:val="009360FD"/>
    <w:rsid w:val="0093654D"/>
    <w:rsid w:val="00936A31"/>
    <w:rsid w:val="00936CC2"/>
    <w:rsid w:val="00936F0B"/>
    <w:rsid w:val="009370FE"/>
    <w:rsid w:val="009378FD"/>
    <w:rsid w:val="00937BD0"/>
    <w:rsid w:val="0094089E"/>
    <w:rsid w:val="00940E8E"/>
    <w:rsid w:val="00941094"/>
    <w:rsid w:val="0094157C"/>
    <w:rsid w:val="0094157F"/>
    <w:rsid w:val="0094167A"/>
    <w:rsid w:val="00941A55"/>
    <w:rsid w:val="00941AAF"/>
    <w:rsid w:val="00941ED8"/>
    <w:rsid w:val="0094224A"/>
    <w:rsid w:val="00942435"/>
    <w:rsid w:val="009427EC"/>
    <w:rsid w:val="0094285C"/>
    <w:rsid w:val="00942D5A"/>
    <w:rsid w:val="00943135"/>
    <w:rsid w:val="00943260"/>
    <w:rsid w:val="00943652"/>
    <w:rsid w:val="00943D49"/>
    <w:rsid w:val="00943D59"/>
    <w:rsid w:val="00944471"/>
    <w:rsid w:val="0094478E"/>
    <w:rsid w:val="00944D6E"/>
    <w:rsid w:val="00944D71"/>
    <w:rsid w:val="00945723"/>
    <w:rsid w:val="00945B8E"/>
    <w:rsid w:val="00946070"/>
    <w:rsid w:val="0094611A"/>
    <w:rsid w:val="009461EF"/>
    <w:rsid w:val="0094657A"/>
    <w:rsid w:val="009465CB"/>
    <w:rsid w:val="00946E51"/>
    <w:rsid w:val="009477CE"/>
    <w:rsid w:val="00947E69"/>
    <w:rsid w:val="00947F59"/>
    <w:rsid w:val="009508DE"/>
    <w:rsid w:val="00950CCB"/>
    <w:rsid w:val="009511FE"/>
    <w:rsid w:val="009515C2"/>
    <w:rsid w:val="00951754"/>
    <w:rsid w:val="00951A7A"/>
    <w:rsid w:val="00951DB3"/>
    <w:rsid w:val="00952EEA"/>
    <w:rsid w:val="00952F61"/>
    <w:rsid w:val="00952FBD"/>
    <w:rsid w:val="009531A4"/>
    <w:rsid w:val="00953814"/>
    <w:rsid w:val="0095395E"/>
    <w:rsid w:val="00953B49"/>
    <w:rsid w:val="00953D95"/>
    <w:rsid w:val="00954B1E"/>
    <w:rsid w:val="00954CCE"/>
    <w:rsid w:val="00954ED2"/>
    <w:rsid w:val="009551CD"/>
    <w:rsid w:val="00955206"/>
    <w:rsid w:val="00956679"/>
    <w:rsid w:val="00956F8B"/>
    <w:rsid w:val="0095759A"/>
    <w:rsid w:val="00957BF5"/>
    <w:rsid w:val="00957DB6"/>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337"/>
    <w:rsid w:val="00962D38"/>
    <w:rsid w:val="00963621"/>
    <w:rsid w:val="0096367F"/>
    <w:rsid w:val="00963892"/>
    <w:rsid w:val="00963FA1"/>
    <w:rsid w:val="00964256"/>
    <w:rsid w:val="009644C8"/>
    <w:rsid w:val="009645DD"/>
    <w:rsid w:val="009653EA"/>
    <w:rsid w:val="00965641"/>
    <w:rsid w:val="00965A7B"/>
    <w:rsid w:val="00965FEB"/>
    <w:rsid w:val="00966183"/>
    <w:rsid w:val="009661FB"/>
    <w:rsid w:val="00966599"/>
    <w:rsid w:val="00966AC8"/>
    <w:rsid w:val="00966EE9"/>
    <w:rsid w:val="009672AD"/>
    <w:rsid w:val="009675D3"/>
    <w:rsid w:val="0096768D"/>
    <w:rsid w:val="00967E0D"/>
    <w:rsid w:val="0097045A"/>
    <w:rsid w:val="0097070E"/>
    <w:rsid w:val="00970A2B"/>
    <w:rsid w:val="00970BC7"/>
    <w:rsid w:val="00970C77"/>
    <w:rsid w:val="00970C9D"/>
    <w:rsid w:val="00970EC8"/>
    <w:rsid w:val="0097153E"/>
    <w:rsid w:val="00971E58"/>
    <w:rsid w:val="00972B85"/>
    <w:rsid w:val="00972FA1"/>
    <w:rsid w:val="00973219"/>
    <w:rsid w:val="009733D7"/>
    <w:rsid w:val="009735EC"/>
    <w:rsid w:val="00973AB4"/>
    <w:rsid w:val="00974014"/>
    <w:rsid w:val="0097450B"/>
    <w:rsid w:val="0097480E"/>
    <w:rsid w:val="00974917"/>
    <w:rsid w:val="0097492D"/>
    <w:rsid w:val="0097516F"/>
    <w:rsid w:val="00975373"/>
    <w:rsid w:val="009759B0"/>
    <w:rsid w:val="00975A08"/>
    <w:rsid w:val="009761AE"/>
    <w:rsid w:val="00976414"/>
    <w:rsid w:val="009765A9"/>
    <w:rsid w:val="00976646"/>
    <w:rsid w:val="00976F8B"/>
    <w:rsid w:val="00977856"/>
    <w:rsid w:val="0097799B"/>
    <w:rsid w:val="00977C08"/>
    <w:rsid w:val="00977F1F"/>
    <w:rsid w:val="0098006E"/>
    <w:rsid w:val="009800BB"/>
    <w:rsid w:val="00980DBC"/>
    <w:rsid w:val="009810A1"/>
    <w:rsid w:val="009811DF"/>
    <w:rsid w:val="00981B03"/>
    <w:rsid w:val="00981B92"/>
    <w:rsid w:val="00981C07"/>
    <w:rsid w:val="00981DDE"/>
    <w:rsid w:val="00982225"/>
    <w:rsid w:val="00982849"/>
    <w:rsid w:val="009829E8"/>
    <w:rsid w:val="00982E3D"/>
    <w:rsid w:val="009838C2"/>
    <w:rsid w:val="00983A7C"/>
    <w:rsid w:val="00984125"/>
    <w:rsid w:val="009842E2"/>
    <w:rsid w:val="0098433B"/>
    <w:rsid w:val="00984559"/>
    <w:rsid w:val="00984851"/>
    <w:rsid w:val="00984B9A"/>
    <w:rsid w:val="00984E31"/>
    <w:rsid w:val="00984F4E"/>
    <w:rsid w:val="00984F54"/>
    <w:rsid w:val="00985241"/>
    <w:rsid w:val="00985B4E"/>
    <w:rsid w:val="009861F2"/>
    <w:rsid w:val="009865BE"/>
    <w:rsid w:val="00986CF1"/>
    <w:rsid w:val="00986DBA"/>
    <w:rsid w:val="0098746A"/>
    <w:rsid w:val="00987A86"/>
    <w:rsid w:val="00987C1E"/>
    <w:rsid w:val="00990C04"/>
    <w:rsid w:val="00990EF6"/>
    <w:rsid w:val="009910F1"/>
    <w:rsid w:val="0099150C"/>
    <w:rsid w:val="009919D5"/>
    <w:rsid w:val="00991B15"/>
    <w:rsid w:val="00991CF9"/>
    <w:rsid w:val="0099215C"/>
    <w:rsid w:val="009924F3"/>
    <w:rsid w:val="00992B1C"/>
    <w:rsid w:val="00992EBB"/>
    <w:rsid w:val="00992F8C"/>
    <w:rsid w:val="009932A1"/>
    <w:rsid w:val="0099371E"/>
    <w:rsid w:val="0099374B"/>
    <w:rsid w:val="00993995"/>
    <w:rsid w:val="009939D2"/>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0A20"/>
    <w:rsid w:val="009A144F"/>
    <w:rsid w:val="009A1841"/>
    <w:rsid w:val="009A186D"/>
    <w:rsid w:val="009A2A8C"/>
    <w:rsid w:val="009A2B53"/>
    <w:rsid w:val="009A3537"/>
    <w:rsid w:val="009A3831"/>
    <w:rsid w:val="009A38D8"/>
    <w:rsid w:val="009A3A2E"/>
    <w:rsid w:val="009A3E10"/>
    <w:rsid w:val="009A4F7F"/>
    <w:rsid w:val="009A59A0"/>
    <w:rsid w:val="009A59A1"/>
    <w:rsid w:val="009A626F"/>
    <w:rsid w:val="009A6F50"/>
    <w:rsid w:val="009A707F"/>
    <w:rsid w:val="009A766A"/>
    <w:rsid w:val="009A7903"/>
    <w:rsid w:val="009A7B09"/>
    <w:rsid w:val="009A7B32"/>
    <w:rsid w:val="009A7E41"/>
    <w:rsid w:val="009B08AF"/>
    <w:rsid w:val="009B095B"/>
    <w:rsid w:val="009B0F8B"/>
    <w:rsid w:val="009B110D"/>
    <w:rsid w:val="009B13BC"/>
    <w:rsid w:val="009B1CE5"/>
    <w:rsid w:val="009B1CE7"/>
    <w:rsid w:val="009B1E76"/>
    <w:rsid w:val="009B354B"/>
    <w:rsid w:val="009B3742"/>
    <w:rsid w:val="009B3838"/>
    <w:rsid w:val="009B3945"/>
    <w:rsid w:val="009B4AF0"/>
    <w:rsid w:val="009B4E51"/>
    <w:rsid w:val="009B573B"/>
    <w:rsid w:val="009B582A"/>
    <w:rsid w:val="009B594A"/>
    <w:rsid w:val="009B5EA7"/>
    <w:rsid w:val="009B63F4"/>
    <w:rsid w:val="009B708B"/>
    <w:rsid w:val="009B751A"/>
    <w:rsid w:val="009B7EC2"/>
    <w:rsid w:val="009B7FD0"/>
    <w:rsid w:val="009C024D"/>
    <w:rsid w:val="009C0469"/>
    <w:rsid w:val="009C04EA"/>
    <w:rsid w:val="009C0637"/>
    <w:rsid w:val="009C087E"/>
    <w:rsid w:val="009C10F7"/>
    <w:rsid w:val="009C11DB"/>
    <w:rsid w:val="009C180C"/>
    <w:rsid w:val="009C187E"/>
    <w:rsid w:val="009C1AD4"/>
    <w:rsid w:val="009C22CA"/>
    <w:rsid w:val="009C28DB"/>
    <w:rsid w:val="009C2950"/>
    <w:rsid w:val="009C2D2F"/>
    <w:rsid w:val="009C2ED4"/>
    <w:rsid w:val="009C3305"/>
    <w:rsid w:val="009C391F"/>
    <w:rsid w:val="009C3EE5"/>
    <w:rsid w:val="009C405D"/>
    <w:rsid w:val="009C417A"/>
    <w:rsid w:val="009C434D"/>
    <w:rsid w:val="009C4442"/>
    <w:rsid w:val="009C4823"/>
    <w:rsid w:val="009C4B20"/>
    <w:rsid w:val="009C5127"/>
    <w:rsid w:val="009C51A9"/>
    <w:rsid w:val="009C5909"/>
    <w:rsid w:val="009C606D"/>
    <w:rsid w:val="009C77A9"/>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3EBC"/>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6E7"/>
    <w:rsid w:val="009E099F"/>
    <w:rsid w:val="009E0CA0"/>
    <w:rsid w:val="009E0D3D"/>
    <w:rsid w:val="009E1118"/>
    <w:rsid w:val="009E1174"/>
    <w:rsid w:val="009E11CA"/>
    <w:rsid w:val="009E1D8B"/>
    <w:rsid w:val="009E239E"/>
    <w:rsid w:val="009E2746"/>
    <w:rsid w:val="009E28C5"/>
    <w:rsid w:val="009E29C5"/>
    <w:rsid w:val="009E2B2C"/>
    <w:rsid w:val="009E309C"/>
    <w:rsid w:val="009E36B9"/>
    <w:rsid w:val="009E3ADE"/>
    <w:rsid w:val="009E3B02"/>
    <w:rsid w:val="009E3C7C"/>
    <w:rsid w:val="009E3D3D"/>
    <w:rsid w:val="009E3DF5"/>
    <w:rsid w:val="009E3EAB"/>
    <w:rsid w:val="009E49DA"/>
    <w:rsid w:val="009E4C90"/>
    <w:rsid w:val="009E501E"/>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066"/>
    <w:rsid w:val="009F019C"/>
    <w:rsid w:val="009F0688"/>
    <w:rsid w:val="009F093E"/>
    <w:rsid w:val="009F09AA"/>
    <w:rsid w:val="009F105C"/>
    <w:rsid w:val="009F1A0C"/>
    <w:rsid w:val="009F1C0F"/>
    <w:rsid w:val="009F200C"/>
    <w:rsid w:val="009F2181"/>
    <w:rsid w:val="009F25E8"/>
    <w:rsid w:val="009F2A53"/>
    <w:rsid w:val="009F310E"/>
    <w:rsid w:val="009F3A9E"/>
    <w:rsid w:val="009F3B80"/>
    <w:rsid w:val="009F3DE6"/>
    <w:rsid w:val="009F448F"/>
    <w:rsid w:val="009F494C"/>
    <w:rsid w:val="009F4984"/>
    <w:rsid w:val="009F4C50"/>
    <w:rsid w:val="009F5048"/>
    <w:rsid w:val="009F51F4"/>
    <w:rsid w:val="009F538B"/>
    <w:rsid w:val="009F5817"/>
    <w:rsid w:val="009F5963"/>
    <w:rsid w:val="009F59F9"/>
    <w:rsid w:val="009F5B92"/>
    <w:rsid w:val="009F5FA2"/>
    <w:rsid w:val="009F608C"/>
    <w:rsid w:val="009F62B4"/>
    <w:rsid w:val="009F6B73"/>
    <w:rsid w:val="009F6D26"/>
    <w:rsid w:val="009F74B6"/>
    <w:rsid w:val="009F7E5A"/>
    <w:rsid w:val="00A0013C"/>
    <w:rsid w:val="00A004F6"/>
    <w:rsid w:val="00A007D2"/>
    <w:rsid w:val="00A00800"/>
    <w:rsid w:val="00A0081A"/>
    <w:rsid w:val="00A00CB6"/>
    <w:rsid w:val="00A00E33"/>
    <w:rsid w:val="00A00EFB"/>
    <w:rsid w:val="00A01B50"/>
    <w:rsid w:val="00A01B59"/>
    <w:rsid w:val="00A01D78"/>
    <w:rsid w:val="00A01E3E"/>
    <w:rsid w:val="00A022FF"/>
    <w:rsid w:val="00A0233B"/>
    <w:rsid w:val="00A0272B"/>
    <w:rsid w:val="00A02F7F"/>
    <w:rsid w:val="00A02F9D"/>
    <w:rsid w:val="00A02FB9"/>
    <w:rsid w:val="00A031CE"/>
    <w:rsid w:val="00A0382B"/>
    <w:rsid w:val="00A04194"/>
    <w:rsid w:val="00A046B1"/>
    <w:rsid w:val="00A046BB"/>
    <w:rsid w:val="00A05082"/>
    <w:rsid w:val="00A053BA"/>
    <w:rsid w:val="00A05468"/>
    <w:rsid w:val="00A055FA"/>
    <w:rsid w:val="00A057CB"/>
    <w:rsid w:val="00A05987"/>
    <w:rsid w:val="00A05AF3"/>
    <w:rsid w:val="00A05CF1"/>
    <w:rsid w:val="00A06102"/>
    <w:rsid w:val="00A0614D"/>
    <w:rsid w:val="00A0683C"/>
    <w:rsid w:val="00A06B60"/>
    <w:rsid w:val="00A06D00"/>
    <w:rsid w:val="00A07C4B"/>
    <w:rsid w:val="00A07E0E"/>
    <w:rsid w:val="00A07E80"/>
    <w:rsid w:val="00A101FF"/>
    <w:rsid w:val="00A102EB"/>
    <w:rsid w:val="00A10378"/>
    <w:rsid w:val="00A10684"/>
    <w:rsid w:val="00A106DD"/>
    <w:rsid w:val="00A1095A"/>
    <w:rsid w:val="00A10999"/>
    <w:rsid w:val="00A10C1B"/>
    <w:rsid w:val="00A11CD6"/>
    <w:rsid w:val="00A11E45"/>
    <w:rsid w:val="00A11FF4"/>
    <w:rsid w:val="00A1263E"/>
    <w:rsid w:val="00A128DA"/>
    <w:rsid w:val="00A12B1C"/>
    <w:rsid w:val="00A133BF"/>
    <w:rsid w:val="00A13A17"/>
    <w:rsid w:val="00A14038"/>
    <w:rsid w:val="00A14130"/>
    <w:rsid w:val="00A142A1"/>
    <w:rsid w:val="00A143CB"/>
    <w:rsid w:val="00A143D8"/>
    <w:rsid w:val="00A149A3"/>
    <w:rsid w:val="00A149E6"/>
    <w:rsid w:val="00A14A49"/>
    <w:rsid w:val="00A14EE0"/>
    <w:rsid w:val="00A14F6C"/>
    <w:rsid w:val="00A1551F"/>
    <w:rsid w:val="00A1559F"/>
    <w:rsid w:val="00A15606"/>
    <w:rsid w:val="00A15661"/>
    <w:rsid w:val="00A15FD5"/>
    <w:rsid w:val="00A1623F"/>
    <w:rsid w:val="00A16EC6"/>
    <w:rsid w:val="00A1728A"/>
    <w:rsid w:val="00A173B0"/>
    <w:rsid w:val="00A173E2"/>
    <w:rsid w:val="00A177D8"/>
    <w:rsid w:val="00A178B7"/>
    <w:rsid w:val="00A17955"/>
    <w:rsid w:val="00A17C64"/>
    <w:rsid w:val="00A200D1"/>
    <w:rsid w:val="00A20A8C"/>
    <w:rsid w:val="00A20AB5"/>
    <w:rsid w:val="00A20B92"/>
    <w:rsid w:val="00A2139E"/>
    <w:rsid w:val="00A21C68"/>
    <w:rsid w:val="00A222E5"/>
    <w:rsid w:val="00A22336"/>
    <w:rsid w:val="00A22544"/>
    <w:rsid w:val="00A22688"/>
    <w:rsid w:val="00A23ABA"/>
    <w:rsid w:val="00A241A9"/>
    <w:rsid w:val="00A24269"/>
    <w:rsid w:val="00A247F1"/>
    <w:rsid w:val="00A24A28"/>
    <w:rsid w:val="00A254B4"/>
    <w:rsid w:val="00A2572C"/>
    <w:rsid w:val="00A25A1B"/>
    <w:rsid w:val="00A25B3A"/>
    <w:rsid w:val="00A25CAE"/>
    <w:rsid w:val="00A25D13"/>
    <w:rsid w:val="00A25D31"/>
    <w:rsid w:val="00A25D63"/>
    <w:rsid w:val="00A263ED"/>
    <w:rsid w:val="00A26409"/>
    <w:rsid w:val="00A267CB"/>
    <w:rsid w:val="00A269EB"/>
    <w:rsid w:val="00A26A2A"/>
    <w:rsid w:val="00A26B01"/>
    <w:rsid w:val="00A26B3A"/>
    <w:rsid w:val="00A2720B"/>
    <w:rsid w:val="00A273CB"/>
    <w:rsid w:val="00A273FE"/>
    <w:rsid w:val="00A27485"/>
    <w:rsid w:val="00A27763"/>
    <w:rsid w:val="00A27AFC"/>
    <w:rsid w:val="00A27B47"/>
    <w:rsid w:val="00A3041F"/>
    <w:rsid w:val="00A30D38"/>
    <w:rsid w:val="00A30F60"/>
    <w:rsid w:val="00A31376"/>
    <w:rsid w:val="00A3138B"/>
    <w:rsid w:val="00A31649"/>
    <w:rsid w:val="00A31D9E"/>
    <w:rsid w:val="00A31E20"/>
    <w:rsid w:val="00A321BF"/>
    <w:rsid w:val="00A33608"/>
    <w:rsid w:val="00A33F16"/>
    <w:rsid w:val="00A340DE"/>
    <w:rsid w:val="00A341FA"/>
    <w:rsid w:val="00A3428A"/>
    <w:rsid w:val="00A343BB"/>
    <w:rsid w:val="00A34530"/>
    <w:rsid w:val="00A345D2"/>
    <w:rsid w:val="00A34BB5"/>
    <w:rsid w:val="00A34C7A"/>
    <w:rsid w:val="00A34DC6"/>
    <w:rsid w:val="00A3527C"/>
    <w:rsid w:val="00A35378"/>
    <w:rsid w:val="00A358AD"/>
    <w:rsid w:val="00A35984"/>
    <w:rsid w:val="00A35B74"/>
    <w:rsid w:val="00A36BE3"/>
    <w:rsid w:val="00A372AB"/>
    <w:rsid w:val="00A37316"/>
    <w:rsid w:val="00A3770C"/>
    <w:rsid w:val="00A3780F"/>
    <w:rsid w:val="00A4044C"/>
    <w:rsid w:val="00A4048D"/>
    <w:rsid w:val="00A409D1"/>
    <w:rsid w:val="00A40CCA"/>
    <w:rsid w:val="00A4161C"/>
    <w:rsid w:val="00A41641"/>
    <w:rsid w:val="00A417E9"/>
    <w:rsid w:val="00A41916"/>
    <w:rsid w:val="00A41D59"/>
    <w:rsid w:val="00A4203E"/>
    <w:rsid w:val="00A42541"/>
    <w:rsid w:val="00A426E9"/>
    <w:rsid w:val="00A42F5B"/>
    <w:rsid w:val="00A4316E"/>
    <w:rsid w:val="00A43595"/>
    <w:rsid w:val="00A436C2"/>
    <w:rsid w:val="00A43ED8"/>
    <w:rsid w:val="00A44726"/>
    <w:rsid w:val="00A45232"/>
    <w:rsid w:val="00A45C76"/>
    <w:rsid w:val="00A4612E"/>
    <w:rsid w:val="00A465F4"/>
    <w:rsid w:val="00A46605"/>
    <w:rsid w:val="00A46666"/>
    <w:rsid w:val="00A46ABE"/>
    <w:rsid w:val="00A4715E"/>
    <w:rsid w:val="00A476AA"/>
    <w:rsid w:val="00A47B82"/>
    <w:rsid w:val="00A50108"/>
    <w:rsid w:val="00A50433"/>
    <w:rsid w:val="00A50495"/>
    <w:rsid w:val="00A50EF9"/>
    <w:rsid w:val="00A50F19"/>
    <w:rsid w:val="00A51038"/>
    <w:rsid w:val="00A51565"/>
    <w:rsid w:val="00A522BB"/>
    <w:rsid w:val="00A52848"/>
    <w:rsid w:val="00A52BEA"/>
    <w:rsid w:val="00A52CB4"/>
    <w:rsid w:val="00A537AD"/>
    <w:rsid w:val="00A5399B"/>
    <w:rsid w:val="00A53A90"/>
    <w:rsid w:val="00A53BB9"/>
    <w:rsid w:val="00A5477A"/>
    <w:rsid w:val="00A54A4C"/>
    <w:rsid w:val="00A54C57"/>
    <w:rsid w:val="00A54C9D"/>
    <w:rsid w:val="00A551D7"/>
    <w:rsid w:val="00A554E7"/>
    <w:rsid w:val="00A55892"/>
    <w:rsid w:val="00A559EB"/>
    <w:rsid w:val="00A55A07"/>
    <w:rsid w:val="00A55C5D"/>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1331"/>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F9E"/>
    <w:rsid w:val="00A71807"/>
    <w:rsid w:val="00A719F3"/>
    <w:rsid w:val="00A723CE"/>
    <w:rsid w:val="00A728BE"/>
    <w:rsid w:val="00A72F48"/>
    <w:rsid w:val="00A7301B"/>
    <w:rsid w:val="00A73371"/>
    <w:rsid w:val="00A734E7"/>
    <w:rsid w:val="00A738CC"/>
    <w:rsid w:val="00A73A2E"/>
    <w:rsid w:val="00A73C86"/>
    <w:rsid w:val="00A73DCA"/>
    <w:rsid w:val="00A740F8"/>
    <w:rsid w:val="00A744C7"/>
    <w:rsid w:val="00A74F1B"/>
    <w:rsid w:val="00A753D0"/>
    <w:rsid w:val="00A75C41"/>
    <w:rsid w:val="00A75E43"/>
    <w:rsid w:val="00A75ED2"/>
    <w:rsid w:val="00A7611B"/>
    <w:rsid w:val="00A76B16"/>
    <w:rsid w:val="00A76C8E"/>
    <w:rsid w:val="00A76DB9"/>
    <w:rsid w:val="00A772FC"/>
    <w:rsid w:val="00A77344"/>
    <w:rsid w:val="00A77914"/>
    <w:rsid w:val="00A77E32"/>
    <w:rsid w:val="00A806F3"/>
    <w:rsid w:val="00A807EA"/>
    <w:rsid w:val="00A80853"/>
    <w:rsid w:val="00A8090F"/>
    <w:rsid w:val="00A809A6"/>
    <w:rsid w:val="00A80ABD"/>
    <w:rsid w:val="00A80AE7"/>
    <w:rsid w:val="00A80BD7"/>
    <w:rsid w:val="00A80C64"/>
    <w:rsid w:val="00A814AF"/>
    <w:rsid w:val="00A81510"/>
    <w:rsid w:val="00A81586"/>
    <w:rsid w:val="00A81749"/>
    <w:rsid w:val="00A81EAA"/>
    <w:rsid w:val="00A81FD2"/>
    <w:rsid w:val="00A82CF6"/>
    <w:rsid w:val="00A848FF"/>
    <w:rsid w:val="00A84A61"/>
    <w:rsid w:val="00A84AEB"/>
    <w:rsid w:val="00A84B05"/>
    <w:rsid w:val="00A8513A"/>
    <w:rsid w:val="00A8536F"/>
    <w:rsid w:val="00A8556F"/>
    <w:rsid w:val="00A858FA"/>
    <w:rsid w:val="00A85E86"/>
    <w:rsid w:val="00A8616D"/>
    <w:rsid w:val="00A86170"/>
    <w:rsid w:val="00A86194"/>
    <w:rsid w:val="00A8627A"/>
    <w:rsid w:val="00A8662B"/>
    <w:rsid w:val="00A86996"/>
    <w:rsid w:val="00A86A52"/>
    <w:rsid w:val="00A86C60"/>
    <w:rsid w:val="00A86D43"/>
    <w:rsid w:val="00A86FDB"/>
    <w:rsid w:val="00A8750A"/>
    <w:rsid w:val="00A87B56"/>
    <w:rsid w:val="00A87C6E"/>
    <w:rsid w:val="00A909DF"/>
    <w:rsid w:val="00A90D97"/>
    <w:rsid w:val="00A90FC1"/>
    <w:rsid w:val="00A91557"/>
    <w:rsid w:val="00A9179A"/>
    <w:rsid w:val="00A91A68"/>
    <w:rsid w:val="00A91AC9"/>
    <w:rsid w:val="00A91C7E"/>
    <w:rsid w:val="00A923D5"/>
    <w:rsid w:val="00A9282E"/>
    <w:rsid w:val="00A9290B"/>
    <w:rsid w:val="00A934B4"/>
    <w:rsid w:val="00A936C6"/>
    <w:rsid w:val="00A94930"/>
    <w:rsid w:val="00A94EFC"/>
    <w:rsid w:val="00A95278"/>
    <w:rsid w:val="00A953CC"/>
    <w:rsid w:val="00A954AD"/>
    <w:rsid w:val="00A96357"/>
    <w:rsid w:val="00A96539"/>
    <w:rsid w:val="00A9672E"/>
    <w:rsid w:val="00A96799"/>
    <w:rsid w:val="00A9688A"/>
    <w:rsid w:val="00A97492"/>
    <w:rsid w:val="00A97495"/>
    <w:rsid w:val="00AA02B8"/>
    <w:rsid w:val="00AA0386"/>
    <w:rsid w:val="00AA08FE"/>
    <w:rsid w:val="00AA0BBA"/>
    <w:rsid w:val="00AA0DA8"/>
    <w:rsid w:val="00AA0DC7"/>
    <w:rsid w:val="00AA142F"/>
    <w:rsid w:val="00AA15DE"/>
    <w:rsid w:val="00AA1871"/>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17DC"/>
    <w:rsid w:val="00AB1C93"/>
    <w:rsid w:val="00AB2D58"/>
    <w:rsid w:val="00AB3184"/>
    <w:rsid w:val="00AB3B7B"/>
    <w:rsid w:val="00AB3B8F"/>
    <w:rsid w:val="00AB3C27"/>
    <w:rsid w:val="00AB4A03"/>
    <w:rsid w:val="00AB4C44"/>
    <w:rsid w:val="00AB52D4"/>
    <w:rsid w:val="00AB551F"/>
    <w:rsid w:val="00AB580B"/>
    <w:rsid w:val="00AB5BE1"/>
    <w:rsid w:val="00AB5E4A"/>
    <w:rsid w:val="00AB6099"/>
    <w:rsid w:val="00AB6AE3"/>
    <w:rsid w:val="00AB6DF2"/>
    <w:rsid w:val="00AB6EEF"/>
    <w:rsid w:val="00AB71C0"/>
    <w:rsid w:val="00AB7438"/>
    <w:rsid w:val="00AB7B54"/>
    <w:rsid w:val="00AB7FFD"/>
    <w:rsid w:val="00AC026C"/>
    <w:rsid w:val="00AC04D8"/>
    <w:rsid w:val="00AC0FA3"/>
    <w:rsid w:val="00AC0FD5"/>
    <w:rsid w:val="00AC1776"/>
    <w:rsid w:val="00AC1BD2"/>
    <w:rsid w:val="00AC1DC6"/>
    <w:rsid w:val="00AC1E96"/>
    <w:rsid w:val="00AC2275"/>
    <w:rsid w:val="00AC2363"/>
    <w:rsid w:val="00AC238C"/>
    <w:rsid w:val="00AC27CF"/>
    <w:rsid w:val="00AC28A2"/>
    <w:rsid w:val="00AC3054"/>
    <w:rsid w:val="00AC3206"/>
    <w:rsid w:val="00AC3263"/>
    <w:rsid w:val="00AC3E13"/>
    <w:rsid w:val="00AC4016"/>
    <w:rsid w:val="00AC4569"/>
    <w:rsid w:val="00AC459A"/>
    <w:rsid w:val="00AC48EA"/>
    <w:rsid w:val="00AC5012"/>
    <w:rsid w:val="00AC5291"/>
    <w:rsid w:val="00AC54EB"/>
    <w:rsid w:val="00AC56BA"/>
    <w:rsid w:val="00AC5811"/>
    <w:rsid w:val="00AC587C"/>
    <w:rsid w:val="00AC5A86"/>
    <w:rsid w:val="00AC635D"/>
    <w:rsid w:val="00AC649B"/>
    <w:rsid w:val="00AC655D"/>
    <w:rsid w:val="00AC68FA"/>
    <w:rsid w:val="00AC7592"/>
    <w:rsid w:val="00AC7AEC"/>
    <w:rsid w:val="00AC7DF8"/>
    <w:rsid w:val="00AC7F48"/>
    <w:rsid w:val="00AD02BB"/>
    <w:rsid w:val="00AD07E9"/>
    <w:rsid w:val="00AD0832"/>
    <w:rsid w:val="00AD1FC8"/>
    <w:rsid w:val="00AD22F8"/>
    <w:rsid w:val="00AD2F8D"/>
    <w:rsid w:val="00AD36C5"/>
    <w:rsid w:val="00AD3BBA"/>
    <w:rsid w:val="00AD41B6"/>
    <w:rsid w:val="00AD420C"/>
    <w:rsid w:val="00AD47C5"/>
    <w:rsid w:val="00AD481A"/>
    <w:rsid w:val="00AD4A19"/>
    <w:rsid w:val="00AD4F53"/>
    <w:rsid w:val="00AD5324"/>
    <w:rsid w:val="00AD5C50"/>
    <w:rsid w:val="00AD5C69"/>
    <w:rsid w:val="00AD5D05"/>
    <w:rsid w:val="00AD64EE"/>
    <w:rsid w:val="00AD66BE"/>
    <w:rsid w:val="00AD6DF7"/>
    <w:rsid w:val="00AD6F34"/>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B72"/>
    <w:rsid w:val="00AE3C7C"/>
    <w:rsid w:val="00AE4039"/>
    <w:rsid w:val="00AE42C1"/>
    <w:rsid w:val="00AE4334"/>
    <w:rsid w:val="00AE4435"/>
    <w:rsid w:val="00AE4770"/>
    <w:rsid w:val="00AE497C"/>
    <w:rsid w:val="00AE4AD8"/>
    <w:rsid w:val="00AE532C"/>
    <w:rsid w:val="00AE574C"/>
    <w:rsid w:val="00AE59AA"/>
    <w:rsid w:val="00AE5C0D"/>
    <w:rsid w:val="00AE5E91"/>
    <w:rsid w:val="00AE628B"/>
    <w:rsid w:val="00AE655C"/>
    <w:rsid w:val="00AE663C"/>
    <w:rsid w:val="00AE671C"/>
    <w:rsid w:val="00AE6EEF"/>
    <w:rsid w:val="00AE7A9A"/>
    <w:rsid w:val="00AF0869"/>
    <w:rsid w:val="00AF0A49"/>
    <w:rsid w:val="00AF1A50"/>
    <w:rsid w:val="00AF1B5D"/>
    <w:rsid w:val="00AF2063"/>
    <w:rsid w:val="00AF28E1"/>
    <w:rsid w:val="00AF28F7"/>
    <w:rsid w:val="00AF2C94"/>
    <w:rsid w:val="00AF300A"/>
    <w:rsid w:val="00AF3093"/>
    <w:rsid w:val="00AF33B8"/>
    <w:rsid w:val="00AF39D6"/>
    <w:rsid w:val="00AF3ACB"/>
    <w:rsid w:val="00AF4119"/>
    <w:rsid w:val="00AF4399"/>
    <w:rsid w:val="00AF448F"/>
    <w:rsid w:val="00AF454A"/>
    <w:rsid w:val="00AF52C0"/>
    <w:rsid w:val="00AF546D"/>
    <w:rsid w:val="00AF591F"/>
    <w:rsid w:val="00AF5ECC"/>
    <w:rsid w:val="00AF6296"/>
    <w:rsid w:val="00AF62DA"/>
    <w:rsid w:val="00AF678B"/>
    <w:rsid w:val="00AF67B3"/>
    <w:rsid w:val="00AF6918"/>
    <w:rsid w:val="00AF6F36"/>
    <w:rsid w:val="00AF7391"/>
    <w:rsid w:val="00AF764A"/>
    <w:rsid w:val="00AF7A99"/>
    <w:rsid w:val="00AF7B25"/>
    <w:rsid w:val="00B001D0"/>
    <w:rsid w:val="00B001E2"/>
    <w:rsid w:val="00B0072E"/>
    <w:rsid w:val="00B00B7B"/>
    <w:rsid w:val="00B00C0B"/>
    <w:rsid w:val="00B00DBB"/>
    <w:rsid w:val="00B0171C"/>
    <w:rsid w:val="00B022FC"/>
    <w:rsid w:val="00B0231D"/>
    <w:rsid w:val="00B02839"/>
    <w:rsid w:val="00B028A0"/>
    <w:rsid w:val="00B028FD"/>
    <w:rsid w:val="00B02F4F"/>
    <w:rsid w:val="00B03209"/>
    <w:rsid w:val="00B03D0B"/>
    <w:rsid w:val="00B03DA8"/>
    <w:rsid w:val="00B03FCB"/>
    <w:rsid w:val="00B04596"/>
    <w:rsid w:val="00B04626"/>
    <w:rsid w:val="00B04B29"/>
    <w:rsid w:val="00B056BA"/>
    <w:rsid w:val="00B06444"/>
    <w:rsid w:val="00B0646A"/>
    <w:rsid w:val="00B06555"/>
    <w:rsid w:val="00B06614"/>
    <w:rsid w:val="00B06D89"/>
    <w:rsid w:val="00B0726A"/>
    <w:rsid w:val="00B07552"/>
    <w:rsid w:val="00B07823"/>
    <w:rsid w:val="00B07F0F"/>
    <w:rsid w:val="00B10421"/>
    <w:rsid w:val="00B1046C"/>
    <w:rsid w:val="00B1087A"/>
    <w:rsid w:val="00B10DEE"/>
    <w:rsid w:val="00B112C4"/>
    <w:rsid w:val="00B113DD"/>
    <w:rsid w:val="00B11946"/>
    <w:rsid w:val="00B11BDC"/>
    <w:rsid w:val="00B11D51"/>
    <w:rsid w:val="00B12030"/>
    <w:rsid w:val="00B120EE"/>
    <w:rsid w:val="00B121B9"/>
    <w:rsid w:val="00B12436"/>
    <w:rsid w:val="00B128DA"/>
    <w:rsid w:val="00B12F33"/>
    <w:rsid w:val="00B13DAE"/>
    <w:rsid w:val="00B13E42"/>
    <w:rsid w:val="00B143B3"/>
    <w:rsid w:val="00B144B9"/>
    <w:rsid w:val="00B1459A"/>
    <w:rsid w:val="00B14632"/>
    <w:rsid w:val="00B14855"/>
    <w:rsid w:val="00B149E7"/>
    <w:rsid w:val="00B14A5E"/>
    <w:rsid w:val="00B14CE0"/>
    <w:rsid w:val="00B150A7"/>
    <w:rsid w:val="00B1521D"/>
    <w:rsid w:val="00B16635"/>
    <w:rsid w:val="00B16B1C"/>
    <w:rsid w:val="00B16B1E"/>
    <w:rsid w:val="00B16BB1"/>
    <w:rsid w:val="00B16BF2"/>
    <w:rsid w:val="00B17082"/>
    <w:rsid w:val="00B17362"/>
    <w:rsid w:val="00B1752E"/>
    <w:rsid w:val="00B17E7D"/>
    <w:rsid w:val="00B17FB0"/>
    <w:rsid w:val="00B20015"/>
    <w:rsid w:val="00B20174"/>
    <w:rsid w:val="00B20A97"/>
    <w:rsid w:val="00B20D63"/>
    <w:rsid w:val="00B20F39"/>
    <w:rsid w:val="00B21735"/>
    <w:rsid w:val="00B218D9"/>
    <w:rsid w:val="00B221C3"/>
    <w:rsid w:val="00B22256"/>
    <w:rsid w:val="00B22A89"/>
    <w:rsid w:val="00B22FB3"/>
    <w:rsid w:val="00B23530"/>
    <w:rsid w:val="00B23F02"/>
    <w:rsid w:val="00B2400C"/>
    <w:rsid w:val="00B24540"/>
    <w:rsid w:val="00B24845"/>
    <w:rsid w:val="00B248EF"/>
    <w:rsid w:val="00B24BD7"/>
    <w:rsid w:val="00B24C55"/>
    <w:rsid w:val="00B24E4E"/>
    <w:rsid w:val="00B2523D"/>
    <w:rsid w:val="00B25AB0"/>
    <w:rsid w:val="00B26186"/>
    <w:rsid w:val="00B266AD"/>
    <w:rsid w:val="00B26AA1"/>
    <w:rsid w:val="00B26FCE"/>
    <w:rsid w:val="00B276A3"/>
    <w:rsid w:val="00B27A47"/>
    <w:rsid w:val="00B27AA0"/>
    <w:rsid w:val="00B27C48"/>
    <w:rsid w:val="00B300C9"/>
    <w:rsid w:val="00B304E1"/>
    <w:rsid w:val="00B30ADB"/>
    <w:rsid w:val="00B30D00"/>
    <w:rsid w:val="00B3111E"/>
    <w:rsid w:val="00B31142"/>
    <w:rsid w:val="00B314B1"/>
    <w:rsid w:val="00B318CE"/>
    <w:rsid w:val="00B31977"/>
    <w:rsid w:val="00B31C6C"/>
    <w:rsid w:val="00B31C7D"/>
    <w:rsid w:val="00B31CA8"/>
    <w:rsid w:val="00B31E12"/>
    <w:rsid w:val="00B3210C"/>
    <w:rsid w:val="00B321B5"/>
    <w:rsid w:val="00B32C50"/>
    <w:rsid w:val="00B32FE1"/>
    <w:rsid w:val="00B3340F"/>
    <w:rsid w:val="00B33572"/>
    <w:rsid w:val="00B336B0"/>
    <w:rsid w:val="00B33920"/>
    <w:rsid w:val="00B33A3D"/>
    <w:rsid w:val="00B3426E"/>
    <w:rsid w:val="00B3475E"/>
    <w:rsid w:val="00B34900"/>
    <w:rsid w:val="00B34EAF"/>
    <w:rsid w:val="00B350F7"/>
    <w:rsid w:val="00B351B6"/>
    <w:rsid w:val="00B35484"/>
    <w:rsid w:val="00B360A1"/>
    <w:rsid w:val="00B36247"/>
    <w:rsid w:val="00B3625F"/>
    <w:rsid w:val="00B370C8"/>
    <w:rsid w:val="00B3718D"/>
    <w:rsid w:val="00B372F1"/>
    <w:rsid w:val="00B379CC"/>
    <w:rsid w:val="00B37C54"/>
    <w:rsid w:val="00B40067"/>
    <w:rsid w:val="00B401F3"/>
    <w:rsid w:val="00B40391"/>
    <w:rsid w:val="00B407D3"/>
    <w:rsid w:val="00B40D8A"/>
    <w:rsid w:val="00B41419"/>
    <w:rsid w:val="00B4177A"/>
    <w:rsid w:val="00B41BB3"/>
    <w:rsid w:val="00B41E91"/>
    <w:rsid w:val="00B42015"/>
    <w:rsid w:val="00B423FC"/>
    <w:rsid w:val="00B426A7"/>
    <w:rsid w:val="00B427C5"/>
    <w:rsid w:val="00B42ABC"/>
    <w:rsid w:val="00B42CD0"/>
    <w:rsid w:val="00B433B4"/>
    <w:rsid w:val="00B43FA4"/>
    <w:rsid w:val="00B441D1"/>
    <w:rsid w:val="00B444D4"/>
    <w:rsid w:val="00B44585"/>
    <w:rsid w:val="00B44834"/>
    <w:rsid w:val="00B44B87"/>
    <w:rsid w:val="00B44E0A"/>
    <w:rsid w:val="00B44E96"/>
    <w:rsid w:val="00B44FF3"/>
    <w:rsid w:val="00B45192"/>
    <w:rsid w:val="00B45A3C"/>
    <w:rsid w:val="00B45D36"/>
    <w:rsid w:val="00B466A0"/>
    <w:rsid w:val="00B469FA"/>
    <w:rsid w:val="00B46B7C"/>
    <w:rsid w:val="00B471AA"/>
    <w:rsid w:val="00B47365"/>
    <w:rsid w:val="00B474E4"/>
    <w:rsid w:val="00B479EB"/>
    <w:rsid w:val="00B5017F"/>
    <w:rsid w:val="00B50218"/>
    <w:rsid w:val="00B504AA"/>
    <w:rsid w:val="00B5073D"/>
    <w:rsid w:val="00B507A0"/>
    <w:rsid w:val="00B50FFF"/>
    <w:rsid w:val="00B511B4"/>
    <w:rsid w:val="00B519DE"/>
    <w:rsid w:val="00B52465"/>
    <w:rsid w:val="00B52628"/>
    <w:rsid w:val="00B52926"/>
    <w:rsid w:val="00B52A6D"/>
    <w:rsid w:val="00B52B9E"/>
    <w:rsid w:val="00B5308E"/>
    <w:rsid w:val="00B53177"/>
    <w:rsid w:val="00B5392A"/>
    <w:rsid w:val="00B541BA"/>
    <w:rsid w:val="00B54B80"/>
    <w:rsid w:val="00B55269"/>
    <w:rsid w:val="00B55766"/>
    <w:rsid w:val="00B55A4E"/>
    <w:rsid w:val="00B55A66"/>
    <w:rsid w:val="00B55E32"/>
    <w:rsid w:val="00B56C46"/>
    <w:rsid w:val="00B60001"/>
    <w:rsid w:val="00B601A0"/>
    <w:rsid w:val="00B60296"/>
    <w:rsid w:val="00B60EFA"/>
    <w:rsid w:val="00B611C9"/>
    <w:rsid w:val="00B6120D"/>
    <w:rsid w:val="00B615D3"/>
    <w:rsid w:val="00B629E6"/>
    <w:rsid w:val="00B62B49"/>
    <w:rsid w:val="00B62DF5"/>
    <w:rsid w:val="00B632CA"/>
    <w:rsid w:val="00B6331B"/>
    <w:rsid w:val="00B6349B"/>
    <w:rsid w:val="00B639DE"/>
    <w:rsid w:val="00B63B56"/>
    <w:rsid w:val="00B63CDE"/>
    <w:rsid w:val="00B63CE3"/>
    <w:rsid w:val="00B64507"/>
    <w:rsid w:val="00B64AC1"/>
    <w:rsid w:val="00B64B3F"/>
    <w:rsid w:val="00B65417"/>
    <w:rsid w:val="00B6593F"/>
    <w:rsid w:val="00B65B4A"/>
    <w:rsid w:val="00B65FE4"/>
    <w:rsid w:val="00B6676E"/>
    <w:rsid w:val="00B6698D"/>
    <w:rsid w:val="00B66CBE"/>
    <w:rsid w:val="00B66E77"/>
    <w:rsid w:val="00B670F5"/>
    <w:rsid w:val="00B700A8"/>
    <w:rsid w:val="00B7073D"/>
    <w:rsid w:val="00B707A4"/>
    <w:rsid w:val="00B70AD6"/>
    <w:rsid w:val="00B70C1E"/>
    <w:rsid w:val="00B70D30"/>
    <w:rsid w:val="00B711F4"/>
    <w:rsid w:val="00B7136D"/>
    <w:rsid w:val="00B71655"/>
    <w:rsid w:val="00B7192E"/>
    <w:rsid w:val="00B71951"/>
    <w:rsid w:val="00B71B5F"/>
    <w:rsid w:val="00B72518"/>
    <w:rsid w:val="00B72B9D"/>
    <w:rsid w:val="00B72DAD"/>
    <w:rsid w:val="00B72FFB"/>
    <w:rsid w:val="00B7302B"/>
    <w:rsid w:val="00B7389E"/>
    <w:rsid w:val="00B73A73"/>
    <w:rsid w:val="00B73B81"/>
    <w:rsid w:val="00B73EF4"/>
    <w:rsid w:val="00B749E5"/>
    <w:rsid w:val="00B74DAA"/>
    <w:rsid w:val="00B74FB8"/>
    <w:rsid w:val="00B75A7C"/>
    <w:rsid w:val="00B75D13"/>
    <w:rsid w:val="00B761AF"/>
    <w:rsid w:val="00B7658D"/>
    <w:rsid w:val="00B76720"/>
    <w:rsid w:val="00B76B0D"/>
    <w:rsid w:val="00B76B89"/>
    <w:rsid w:val="00B77405"/>
    <w:rsid w:val="00B7742D"/>
    <w:rsid w:val="00B800EF"/>
    <w:rsid w:val="00B80106"/>
    <w:rsid w:val="00B80127"/>
    <w:rsid w:val="00B8037B"/>
    <w:rsid w:val="00B80616"/>
    <w:rsid w:val="00B80745"/>
    <w:rsid w:val="00B80AC2"/>
    <w:rsid w:val="00B8125D"/>
    <w:rsid w:val="00B81521"/>
    <w:rsid w:val="00B816F7"/>
    <w:rsid w:val="00B81A0D"/>
    <w:rsid w:val="00B81B31"/>
    <w:rsid w:val="00B8207D"/>
    <w:rsid w:val="00B82502"/>
    <w:rsid w:val="00B82685"/>
    <w:rsid w:val="00B82AEA"/>
    <w:rsid w:val="00B82F5F"/>
    <w:rsid w:val="00B83977"/>
    <w:rsid w:val="00B839E6"/>
    <w:rsid w:val="00B839FF"/>
    <w:rsid w:val="00B83E9D"/>
    <w:rsid w:val="00B84897"/>
    <w:rsid w:val="00B857A3"/>
    <w:rsid w:val="00B85B24"/>
    <w:rsid w:val="00B85F4D"/>
    <w:rsid w:val="00B86160"/>
    <w:rsid w:val="00B861DB"/>
    <w:rsid w:val="00B86582"/>
    <w:rsid w:val="00B86830"/>
    <w:rsid w:val="00B86EF2"/>
    <w:rsid w:val="00B86F04"/>
    <w:rsid w:val="00B872B3"/>
    <w:rsid w:val="00B87359"/>
    <w:rsid w:val="00B87427"/>
    <w:rsid w:val="00B87E95"/>
    <w:rsid w:val="00B87FBC"/>
    <w:rsid w:val="00B90338"/>
    <w:rsid w:val="00B903E3"/>
    <w:rsid w:val="00B907BD"/>
    <w:rsid w:val="00B90D65"/>
    <w:rsid w:val="00B914A1"/>
    <w:rsid w:val="00B91593"/>
    <w:rsid w:val="00B91DB7"/>
    <w:rsid w:val="00B9217D"/>
    <w:rsid w:val="00B927D1"/>
    <w:rsid w:val="00B92B0E"/>
    <w:rsid w:val="00B92C80"/>
    <w:rsid w:val="00B93151"/>
    <w:rsid w:val="00B9384B"/>
    <w:rsid w:val="00B93933"/>
    <w:rsid w:val="00B93AA1"/>
    <w:rsid w:val="00B94476"/>
    <w:rsid w:val="00B94664"/>
    <w:rsid w:val="00B950A2"/>
    <w:rsid w:val="00B9518A"/>
    <w:rsid w:val="00B95292"/>
    <w:rsid w:val="00B953DF"/>
    <w:rsid w:val="00B95860"/>
    <w:rsid w:val="00B95E9C"/>
    <w:rsid w:val="00B96118"/>
    <w:rsid w:val="00B9644E"/>
    <w:rsid w:val="00B969BB"/>
    <w:rsid w:val="00B96B53"/>
    <w:rsid w:val="00B96E08"/>
    <w:rsid w:val="00B976F2"/>
    <w:rsid w:val="00B979E0"/>
    <w:rsid w:val="00B97D87"/>
    <w:rsid w:val="00BA03BF"/>
    <w:rsid w:val="00BA0584"/>
    <w:rsid w:val="00BA08C5"/>
    <w:rsid w:val="00BA0C69"/>
    <w:rsid w:val="00BA15C8"/>
    <w:rsid w:val="00BA1880"/>
    <w:rsid w:val="00BA1992"/>
    <w:rsid w:val="00BA1A4D"/>
    <w:rsid w:val="00BA2281"/>
    <w:rsid w:val="00BA230D"/>
    <w:rsid w:val="00BA245C"/>
    <w:rsid w:val="00BA246E"/>
    <w:rsid w:val="00BA24B1"/>
    <w:rsid w:val="00BA255F"/>
    <w:rsid w:val="00BA25F4"/>
    <w:rsid w:val="00BA27A3"/>
    <w:rsid w:val="00BA2C9C"/>
    <w:rsid w:val="00BA3208"/>
    <w:rsid w:val="00BA3649"/>
    <w:rsid w:val="00BA3734"/>
    <w:rsid w:val="00BA38EC"/>
    <w:rsid w:val="00BA3C73"/>
    <w:rsid w:val="00BA424D"/>
    <w:rsid w:val="00BA4304"/>
    <w:rsid w:val="00BA431F"/>
    <w:rsid w:val="00BA5A0A"/>
    <w:rsid w:val="00BA603C"/>
    <w:rsid w:val="00BA6267"/>
    <w:rsid w:val="00BA660F"/>
    <w:rsid w:val="00BA675A"/>
    <w:rsid w:val="00BA694A"/>
    <w:rsid w:val="00BA6A08"/>
    <w:rsid w:val="00BA724E"/>
    <w:rsid w:val="00BA74E8"/>
    <w:rsid w:val="00BA7620"/>
    <w:rsid w:val="00BA792C"/>
    <w:rsid w:val="00BA7D97"/>
    <w:rsid w:val="00BA7DF1"/>
    <w:rsid w:val="00BB0AC3"/>
    <w:rsid w:val="00BB0E2F"/>
    <w:rsid w:val="00BB112F"/>
    <w:rsid w:val="00BB1179"/>
    <w:rsid w:val="00BB131E"/>
    <w:rsid w:val="00BB1BD1"/>
    <w:rsid w:val="00BB1DCB"/>
    <w:rsid w:val="00BB2029"/>
    <w:rsid w:val="00BB2220"/>
    <w:rsid w:val="00BB2379"/>
    <w:rsid w:val="00BB2458"/>
    <w:rsid w:val="00BB287A"/>
    <w:rsid w:val="00BB3206"/>
    <w:rsid w:val="00BB3614"/>
    <w:rsid w:val="00BB387A"/>
    <w:rsid w:val="00BB3B54"/>
    <w:rsid w:val="00BB3E4A"/>
    <w:rsid w:val="00BB47D4"/>
    <w:rsid w:val="00BB4A90"/>
    <w:rsid w:val="00BB4F3D"/>
    <w:rsid w:val="00BB50AC"/>
    <w:rsid w:val="00BB5239"/>
    <w:rsid w:val="00BB5271"/>
    <w:rsid w:val="00BB5495"/>
    <w:rsid w:val="00BB564C"/>
    <w:rsid w:val="00BB5AB6"/>
    <w:rsid w:val="00BB5C88"/>
    <w:rsid w:val="00BB5D77"/>
    <w:rsid w:val="00BB60BF"/>
    <w:rsid w:val="00BB6412"/>
    <w:rsid w:val="00BB6439"/>
    <w:rsid w:val="00BB66A9"/>
    <w:rsid w:val="00BB6AF5"/>
    <w:rsid w:val="00BB6B58"/>
    <w:rsid w:val="00BB6B95"/>
    <w:rsid w:val="00BB6CA6"/>
    <w:rsid w:val="00BB6E8D"/>
    <w:rsid w:val="00BB6FBB"/>
    <w:rsid w:val="00BB72DF"/>
    <w:rsid w:val="00BB7961"/>
    <w:rsid w:val="00BB79D0"/>
    <w:rsid w:val="00BB7C98"/>
    <w:rsid w:val="00BB7CDB"/>
    <w:rsid w:val="00BB7F06"/>
    <w:rsid w:val="00BC0199"/>
    <w:rsid w:val="00BC071B"/>
    <w:rsid w:val="00BC0999"/>
    <w:rsid w:val="00BC0A27"/>
    <w:rsid w:val="00BC110F"/>
    <w:rsid w:val="00BC15A0"/>
    <w:rsid w:val="00BC3366"/>
    <w:rsid w:val="00BC365F"/>
    <w:rsid w:val="00BC3C59"/>
    <w:rsid w:val="00BC4016"/>
    <w:rsid w:val="00BC4027"/>
    <w:rsid w:val="00BC4138"/>
    <w:rsid w:val="00BC464A"/>
    <w:rsid w:val="00BC5498"/>
    <w:rsid w:val="00BC54FF"/>
    <w:rsid w:val="00BC56B4"/>
    <w:rsid w:val="00BC58C1"/>
    <w:rsid w:val="00BC5D4F"/>
    <w:rsid w:val="00BC614D"/>
    <w:rsid w:val="00BC620F"/>
    <w:rsid w:val="00BC6434"/>
    <w:rsid w:val="00BC64C2"/>
    <w:rsid w:val="00BC6684"/>
    <w:rsid w:val="00BC6A26"/>
    <w:rsid w:val="00BC6B42"/>
    <w:rsid w:val="00BC6E4A"/>
    <w:rsid w:val="00BC6E7F"/>
    <w:rsid w:val="00BC6F18"/>
    <w:rsid w:val="00BC72B5"/>
    <w:rsid w:val="00BC7416"/>
    <w:rsid w:val="00BC7587"/>
    <w:rsid w:val="00BC7B54"/>
    <w:rsid w:val="00BC7EF2"/>
    <w:rsid w:val="00BD015E"/>
    <w:rsid w:val="00BD0337"/>
    <w:rsid w:val="00BD0477"/>
    <w:rsid w:val="00BD0666"/>
    <w:rsid w:val="00BD067F"/>
    <w:rsid w:val="00BD0DFF"/>
    <w:rsid w:val="00BD0EDD"/>
    <w:rsid w:val="00BD0F54"/>
    <w:rsid w:val="00BD0FE4"/>
    <w:rsid w:val="00BD104F"/>
    <w:rsid w:val="00BD1924"/>
    <w:rsid w:val="00BD1CD5"/>
    <w:rsid w:val="00BD234A"/>
    <w:rsid w:val="00BD2417"/>
    <w:rsid w:val="00BD28AC"/>
    <w:rsid w:val="00BD2A66"/>
    <w:rsid w:val="00BD2EC7"/>
    <w:rsid w:val="00BD32CC"/>
    <w:rsid w:val="00BD3D07"/>
    <w:rsid w:val="00BD4159"/>
    <w:rsid w:val="00BD41AD"/>
    <w:rsid w:val="00BD44B7"/>
    <w:rsid w:val="00BD4C4D"/>
    <w:rsid w:val="00BD5375"/>
    <w:rsid w:val="00BD62AF"/>
    <w:rsid w:val="00BD6413"/>
    <w:rsid w:val="00BD65A5"/>
    <w:rsid w:val="00BD67E5"/>
    <w:rsid w:val="00BD68F0"/>
    <w:rsid w:val="00BD6918"/>
    <w:rsid w:val="00BD6B0C"/>
    <w:rsid w:val="00BD6C56"/>
    <w:rsid w:val="00BD6EC7"/>
    <w:rsid w:val="00BD73EA"/>
    <w:rsid w:val="00BD78AF"/>
    <w:rsid w:val="00BD79B2"/>
    <w:rsid w:val="00BD7D66"/>
    <w:rsid w:val="00BD7E00"/>
    <w:rsid w:val="00BD7FC9"/>
    <w:rsid w:val="00BE0027"/>
    <w:rsid w:val="00BE05A7"/>
    <w:rsid w:val="00BE068A"/>
    <w:rsid w:val="00BE09EA"/>
    <w:rsid w:val="00BE0F9A"/>
    <w:rsid w:val="00BE1349"/>
    <w:rsid w:val="00BE24B2"/>
    <w:rsid w:val="00BE2F56"/>
    <w:rsid w:val="00BE323F"/>
    <w:rsid w:val="00BE33DF"/>
    <w:rsid w:val="00BE38BD"/>
    <w:rsid w:val="00BE3A4F"/>
    <w:rsid w:val="00BE3C4C"/>
    <w:rsid w:val="00BE40B2"/>
    <w:rsid w:val="00BE44DC"/>
    <w:rsid w:val="00BE48DE"/>
    <w:rsid w:val="00BE4E2A"/>
    <w:rsid w:val="00BE4F7A"/>
    <w:rsid w:val="00BE52AB"/>
    <w:rsid w:val="00BE5887"/>
    <w:rsid w:val="00BE58E7"/>
    <w:rsid w:val="00BE590F"/>
    <w:rsid w:val="00BE5BBE"/>
    <w:rsid w:val="00BE5C1B"/>
    <w:rsid w:val="00BE6574"/>
    <w:rsid w:val="00BE6A30"/>
    <w:rsid w:val="00BE6A4F"/>
    <w:rsid w:val="00BE6B8F"/>
    <w:rsid w:val="00BE7C62"/>
    <w:rsid w:val="00BE7E58"/>
    <w:rsid w:val="00BF007D"/>
    <w:rsid w:val="00BF08A5"/>
    <w:rsid w:val="00BF0FA5"/>
    <w:rsid w:val="00BF0FF5"/>
    <w:rsid w:val="00BF136D"/>
    <w:rsid w:val="00BF14C3"/>
    <w:rsid w:val="00BF1B69"/>
    <w:rsid w:val="00BF1C54"/>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6A7"/>
    <w:rsid w:val="00BF59B2"/>
    <w:rsid w:val="00BF5BFC"/>
    <w:rsid w:val="00BF6131"/>
    <w:rsid w:val="00BF63FD"/>
    <w:rsid w:val="00BF6906"/>
    <w:rsid w:val="00BF69CC"/>
    <w:rsid w:val="00BF6F62"/>
    <w:rsid w:val="00BF6FE4"/>
    <w:rsid w:val="00BF7398"/>
    <w:rsid w:val="00BF747F"/>
    <w:rsid w:val="00BF7D6B"/>
    <w:rsid w:val="00BF7DD0"/>
    <w:rsid w:val="00C00298"/>
    <w:rsid w:val="00C007A4"/>
    <w:rsid w:val="00C00981"/>
    <w:rsid w:val="00C00AC4"/>
    <w:rsid w:val="00C010F6"/>
    <w:rsid w:val="00C0141E"/>
    <w:rsid w:val="00C0145F"/>
    <w:rsid w:val="00C015EC"/>
    <w:rsid w:val="00C01A88"/>
    <w:rsid w:val="00C01C81"/>
    <w:rsid w:val="00C01C92"/>
    <w:rsid w:val="00C01CB7"/>
    <w:rsid w:val="00C020A8"/>
    <w:rsid w:val="00C02174"/>
    <w:rsid w:val="00C025AA"/>
    <w:rsid w:val="00C02A86"/>
    <w:rsid w:val="00C02A96"/>
    <w:rsid w:val="00C039B5"/>
    <w:rsid w:val="00C03DBD"/>
    <w:rsid w:val="00C03E49"/>
    <w:rsid w:val="00C03FAE"/>
    <w:rsid w:val="00C042AB"/>
    <w:rsid w:val="00C04531"/>
    <w:rsid w:val="00C04E35"/>
    <w:rsid w:val="00C0557B"/>
    <w:rsid w:val="00C05FFB"/>
    <w:rsid w:val="00C0645C"/>
    <w:rsid w:val="00C064B1"/>
    <w:rsid w:val="00C066F8"/>
    <w:rsid w:val="00C06987"/>
    <w:rsid w:val="00C06C45"/>
    <w:rsid w:val="00C06CF9"/>
    <w:rsid w:val="00C06D7B"/>
    <w:rsid w:val="00C072DE"/>
    <w:rsid w:val="00C075BF"/>
    <w:rsid w:val="00C078FE"/>
    <w:rsid w:val="00C079F7"/>
    <w:rsid w:val="00C11112"/>
    <w:rsid w:val="00C111DB"/>
    <w:rsid w:val="00C11FB3"/>
    <w:rsid w:val="00C120F5"/>
    <w:rsid w:val="00C122A7"/>
    <w:rsid w:val="00C12A7B"/>
    <w:rsid w:val="00C12F5C"/>
    <w:rsid w:val="00C1326A"/>
    <w:rsid w:val="00C13AAA"/>
    <w:rsid w:val="00C13EDE"/>
    <w:rsid w:val="00C14075"/>
    <w:rsid w:val="00C146CE"/>
    <w:rsid w:val="00C14997"/>
    <w:rsid w:val="00C14EB7"/>
    <w:rsid w:val="00C151B9"/>
    <w:rsid w:val="00C156B9"/>
    <w:rsid w:val="00C158AE"/>
    <w:rsid w:val="00C166ED"/>
    <w:rsid w:val="00C16E99"/>
    <w:rsid w:val="00C16FAB"/>
    <w:rsid w:val="00C16FC8"/>
    <w:rsid w:val="00C17166"/>
    <w:rsid w:val="00C17A1E"/>
    <w:rsid w:val="00C20428"/>
    <w:rsid w:val="00C20AA5"/>
    <w:rsid w:val="00C214C4"/>
    <w:rsid w:val="00C21627"/>
    <w:rsid w:val="00C22058"/>
    <w:rsid w:val="00C22348"/>
    <w:rsid w:val="00C2282C"/>
    <w:rsid w:val="00C22AE7"/>
    <w:rsid w:val="00C22B24"/>
    <w:rsid w:val="00C22EDD"/>
    <w:rsid w:val="00C22F38"/>
    <w:rsid w:val="00C23452"/>
    <w:rsid w:val="00C235C0"/>
    <w:rsid w:val="00C23DFF"/>
    <w:rsid w:val="00C243AF"/>
    <w:rsid w:val="00C243E0"/>
    <w:rsid w:val="00C246AA"/>
    <w:rsid w:val="00C248CC"/>
    <w:rsid w:val="00C24CF3"/>
    <w:rsid w:val="00C24D4A"/>
    <w:rsid w:val="00C257ED"/>
    <w:rsid w:val="00C263B4"/>
    <w:rsid w:val="00C263ED"/>
    <w:rsid w:val="00C2641F"/>
    <w:rsid w:val="00C26622"/>
    <w:rsid w:val="00C26696"/>
    <w:rsid w:val="00C26A16"/>
    <w:rsid w:val="00C26BE4"/>
    <w:rsid w:val="00C26E34"/>
    <w:rsid w:val="00C26ED3"/>
    <w:rsid w:val="00C273CD"/>
    <w:rsid w:val="00C27766"/>
    <w:rsid w:val="00C27AEA"/>
    <w:rsid w:val="00C27CEE"/>
    <w:rsid w:val="00C27F91"/>
    <w:rsid w:val="00C305AC"/>
    <w:rsid w:val="00C30688"/>
    <w:rsid w:val="00C30734"/>
    <w:rsid w:val="00C3073E"/>
    <w:rsid w:val="00C30B28"/>
    <w:rsid w:val="00C30FF9"/>
    <w:rsid w:val="00C31BA9"/>
    <w:rsid w:val="00C31D4D"/>
    <w:rsid w:val="00C3288C"/>
    <w:rsid w:val="00C33230"/>
    <w:rsid w:val="00C332A2"/>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6C88"/>
    <w:rsid w:val="00C36CD1"/>
    <w:rsid w:val="00C37098"/>
    <w:rsid w:val="00C3726E"/>
    <w:rsid w:val="00C37C47"/>
    <w:rsid w:val="00C37E5C"/>
    <w:rsid w:val="00C40318"/>
    <w:rsid w:val="00C407EF"/>
    <w:rsid w:val="00C4142F"/>
    <w:rsid w:val="00C41A4D"/>
    <w:rsid w:val="00C41D69"/>
    <w:rsid w:val="00C41F59"/>
    <w:rsid w:val="00C41FA4"/>
    <w:rsid w:val="00C425E9"/>
    <w:rsid w:val="00C42733"/>
    <w:rsid w:val="00C4293F"/>
    <w:rsid w:val="00C42B07"/>
    <w:rsid w:val="00C42DF8"/>
    <w:rsid w:val="00C42F27"/>
    <w:rsid w:val="00C43218"/>
    <w:rsid w:val="00C433F2"/>
    <w:rsid w:val="00C433FC"/>
    <w:rsid w:val="00C442BA"/>
    <w:rsid w:val="00C443EE"/>
    <w:rsid w:val="00C445A1"/>
    <w:rsid w:val="00C44783"/>
    <w:rsid w:val="00C4483F"/>
    <w:rsid w:val="00C44F71"/>
    <w:rsid w:val="00C451B4"/>
    <w:rsid w:val="00C45327"/>
    <w:rsid w:val="00C4551B"/>
    <w:rsid w:val="00C457A0"/>
    <w:rsid w:val="00C46831"/>
    <w:rsid w:val="00C4751D"/>
    <w:rsid w:val="00C4765E"/>
    <w:rsid w:val="00C47E78"/>
    <w:rsid w:val="00C50829"/>
    <w:rsid w:val="00C50A63"/>
    <w:rsid w:val="00C51023"/>
    <w:rsid w:val="00C515F4"/>
    <w:rsid w:val="00C51ACA"/>
    <w:rsid w:val="00C51E94"/>
    <w:rsid w:val="00C51F25"/>
    <w:rsid w:val="00C529A6"/>
    <w:rsid w:val="00C52D94"/>
    <w:rsid w:val="00C5305E"/>
    <w:rsid w:val="00C53904"/>
    <w:rsid w:val="00C53982"/>
    <w:rsid w:val="00C53D51"/>
    <w:rsid w:val="00C53DD8"/>
    <w:rsid w:val="00C53E70"/>
    <w:rsid w:val="00C54316"/>
    <w:rsid w:val="00C54D29"/>
    <w:rsid w:val="00C5592D"/>
    <w:rsid w:val="00C55BAE"/>
    <w:rsid w:val="00C55BB5"/>
    <w:rsid w:val="00C561A1"/>
    <w:rsid w:val="00C56578"/>
    <w:rsid w:val="00C56924"/>
    <w:rsid w:val="00C569D4"/>
    <w:rsid w:val="00C56A84"/>
    <w:rsid w:val="00C5727F"/>
    <w:rsid w:val="00C573DA"/>
    <w:rsid w:val="00C576C4"/>
    <w:rsid w:val="00C578B2"/>
    <w:rsid w:val="00C57EE8"/>
    <w:rsid w:val="00C60735"/>
    <w:rsid w:val="00C60A5E"/>
    <w:rsid w:val="00C60ABA"/>
    <w:rsid w:val="00C60FA9"/>
    <w:rsid w:val="00C6101E"/>
    <w:rsid w:val="00C61463"/>
    <w:rsid w:val="00C61C7F"/>
    <w:rsid w:val="00C61CA3"/>
    <w:rsid w:val="00C61D45"/>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1D9"/>
    <w:rsid w:val="00C66231"/>
    <w:rsid w:val="00C67187"/>
    <w:rsid w:val="00C6734B"/>
    <w:rsid w:val="00C6739D"/>
    <w:rsid w:val="00C67470"/>
    <w:rsid w:val="00C67D6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3789"/>
    <w:rsid w:val="00C7401A"/>
    <w:rsid w:val="00C744E1"/>
    <w:rsid w:val="00C7548F"/>
    <w:rsid w:val="00C75631"/>
    <w:rsid w:val="00C7573D"/>
    <w:rsid w:val="00C75A6C"/>
    <w:rsid w:val="00C75C77"/>
    <w:rsid w:val="00C75E58"/>
    <w:rsid w:val="00C75EAE"/>
    <w:rsid w:val="00C7636E"/>
    <w:rsid w:val="00C76EFE"/>
    <w:rsid w:val="00C77038"/>
    <w:rsid w:val="00C7725A"/>
    <w:rsid w:val="00C77AA6"/>
    <w:rsid w:val="00C77DA0"/>
    <w:rsid w:val="00C77FC8"/>
    <w:rsid w:val="00C80071"/>
    <w:rsid w:val="00C800BD"/>
    <w:rsid w:val="00C80588"/>
    <w:rsid w:val="00C80604"/>
    <w:rsid w:val="00C8091F"/>
    <w:rsid w:val="00C80932"/>
    <w:rsid w:val="00C8108D"/>
    <w:rsid w:val="00C814C5"/>
    <w:rsid w:val="00C81564"/>
    <w:rsid w:val="00C81B00"/>
    <w:rsid w:val="00C8211F"/>
    <w:rsid w:val="00C823FB"/>
    <w:rsid w:val="00C824DC"/>
    <w:rsid w:val="00C828CC"/>
    <w:rsid w:val="00C82D9C"/>
    <w:rsid w:val="00C830F5"/>
    <w:rsid w:val="00C83CE2"/>
    <w:rsid w:val="00C843E7"/>
    <w:rsid w:val="00C8452E"/>
    <w:rsid w:val="00C8454E"/>
    <w:rsid w:val="00C8536B"/>
    <w:rsid w:val="00C8575C"/>
    <w:rsid w:val="00C85DCA"/>
    <w:rsid w:val="00C85E90"/>
    <w:rsid w:val="00C85FDB"/>
    <w:rsid w:val="00C86005"/>
    <w:rsid w:val="00C8609F"/>
    <w:rsid w:val="00C8678D"/>
    <w:rsid w:val="00C86B24"/>
    <w:rsid w:val="00C8701E"/>
    <w:rsid w:val="00C87441"/>
    <w:rsid w:val="00C87E56"/>
    <w:rsid w:val="00C87E78"/>
    <w:rsid w:val="00C87EE8"/>
    <w:rsid w:val="00C87F6E"/>
    <w:rsid w:val="00C90008"/>
    <w:rsid w:val="00C901BF"/>
    <w:rsid w:val="00C90213"/>
    <w:rsid w:val="00C90AD4"/>
    <w:rsid w:val="00C90B31"/>
    <w:rsid w:val="00C90FEB"/>
    <w:rsid w:val="00C914FC"/>
    <w:rsid w:val="00C91634"/>
    <w:rsid w:val="00C91926"/>
    <w:rsid w:val="00C91DA3"/>
    <w:rsid w:val="00C9209E"/>
    <w:rsid w:val="00C92176"/>
    <w:rsid w:val="00C9249E"/>
    <w:rsid w:val="00C925CA"/>
    <w:rsid w:val="00C926F6"/>
    <w:rsid w:val="00C9294A"/>
    <w:rsid w:val="00C92F32"/>
    <w:rsid w:val="00C92F75"/>
    <w:rsid w:val="00C9302D"/>
    <w:rsid w:val="00C932C7"/>
    <w:rsid w:val="00C94162"/>
    <w:rsid w:val="00C9445D"/>
    <w:rsid w:val="00C94552"/>
    <w:rsid w:val="00C94CBA"/>
    <w:rsid w:val="00C94F1F"/>
    <w:rsid w:val="00C95309"/>
    <w:rsid w:val="00C955DC"/>
    <w:rsid w:val="00C95A0C"/>
    <w:rsid w:val="00C95F0E"/>
    <w:rsid w:val="00C96141"/>
    <w:rsid w:val="00C9623B"/>
    <w:rsid w:val="00C9681A"/>
    <w:rsid w:val="00C968CA"/>
    <w:rsid w:val="00C977EA"/>
    <w:rsid w:val="00C978DC"/>
    <w:rsid w:val="00C97906"/>
    <w:rsid w:val="00C97913"/>
    <w:rsid w:val="00C979D4"/>
    <w:rsid w:val="00C979E8"/>
    <w:rsid w:val="00C97E4A"/>
    <w:rsid w:val="00C97E62"/>
    <w:rsid w:val="00C97FF4"/>
    <w:rsid w:val="00CA04E2"/>
    <w:rsid w:val="00CA0725"/>
    <w:rsid w:val="00CA09FB"/>
    <w:rsid w:val="00CA10E3"/>
    <w:rsid w:val="00CA136A"/>
    <w:rsid w:val="00CA18AA"/>
    <w:rsid w:val="00CA18D7"/>
    <w:rsid w:val="00CA1DC1"/>
    <w:rsid w:val="00CA1E44"/>
    <w:rsid w:val="00CA2391"/>
    <w:rsid w:val="00CA2992"/>
    <w:rsid w:val="00CA2DF5"/>
    <w:rsid w:val="00CA329B"/>
    <w:rsid w:val="00CA3BA2"/>
    <w:rsid w:val="00CA3C98"/>
    <w:rsid w:val="00CA3EC1"/>
    <w:rsid w:val="00CA400B"/>
    <w:rsid w:val="00CA42A1"/>
    <w:rsid w:val="00CA4D0F"/>
    <w:rsid w:val="00CA4D1C"/>
    <w:rsid w:val="00CA4ED9"/>
    <w:rsid w:val="00CA4F1E"/>
    <w:rsid w:val="00CA585C"/>
    <w:rsid w:val="00CA59AE"/>
    <w:rsid w:val="00CA5AB1"/>
    <w:rsid w:val="00CA5DE6"/>
    <w:rsid w:val="00CA6038"/>
    <w:rsid w:val="00CA6434"/>
    <w:rsid w:val="00CA6BFB"/>
    <w:rsid w:val="00CA706F"/>
    <w:rsid w:val="00CA7088"/>
    <w:rsid w:val="00CA7B21"/>
    <w:rsid w:val="00CB065B"/>
    <w:rsid w:val="00CB0B2E"/>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E21"/>
    <w:rsid w:val="00CB7FA2"/>
    <w:rsid w:val="00CC06F8"/>
    <w:rsid w:val="00CC0718"/>
    <w:rsid w:val="00CC091C"/>
    <w:rsid w:val="00CC1349"/>
    <w:rsid w:val="00CC141E"/>
    <w:rsid w:val="00CC1B0A"/>
    <w:rsid w:val="00CC22FF"/>
    <w:rsid w:val="00CC241E"/>
    <w:rsid w:val="00CC27DF"/>
    <w:rsid w:val="00CC2E52"/>
    <w:rsid w:val="00CC3558"/>
    <w:rsid w:val="00CC3DE1"/>
    <w:rsid w:val="00CC3ED1"/>
    <w:rsid w:val="00CC4072"/>
    <w:rsid w:val="00CC40F9"/>
    <w:rsid w:val="00CC4131"/>
    <w:rsid w:val="00CC4246"/>
    <w:rsid w:val="00CC44A4"/>
    <w:rsid w:val="00CC4C3E"/>
    <w:rsid w:val="00CC4F79"/>
    <w:rsid w:val="00CC5011"/>
    <w:rsid w:val="00CC5DB5"/>
    <w:rsid w:val="00CC625B"/>
    <w:rsid w:val="00CC6EBA"/>
    <w:rsid w:val="00CC704D"/>
    <w:rsid w:val="00CC7563"/>
    <w:rsid w:val="00CC75D1"/>
    <w:rsid w:val="00CC791F"/>
    <w:rsid w:val="00CC79DB"/>
    <w:rsid w:val="00CC7DAB"/>
    <w:rsid w:val="00CD01E3"/>
    <w:rsid w:val="00CD059A"/>
    <w:rsid w:val="00CD0846"/>
    <w:rsid w:val="00CD0CFD"/>
    <w:rsid w:val="00CD0E76"/>
    <w:rsid w:val="00CD143B"/>
    <w:rsid w:val="00CD1785"/>
    <w:rsid w:val="00CD1F65"/>
    <w:rsid w:val="00CD2168"/>
    <w:rsid w:val="00CD26FC"/>
    <w:rsid w:val="00CD28F1"/>
    <w:rsid w:val="00CD3838"/>
    <w:rsid w:val="00CD4798"/>
    <w:rsid w:val="00CD486F"/>
    <w:rsid w:val="00CD57D4"/>
    <w:rsid w:val="00CD5AFC"/>
    <w:rsid w:val="00CD5BCF"/>
    <w:rsid w:val="00CD5BFB"/>
    <w:rsid w:val="00CD5C5E"/>
    <w:rsid w:val="00CD5E21"/>
    <w:rsid w:val="00CD70F0"/>
    <w:rsid w:val="00CD7966"/>
    <w:rsid w:val="00CD7EDC"/>
    <w:rsid w:val="00CE033D"/>
    <w:rsid w:val="00CE07E2"/>
    <w:rsid w:val="00CE09C9"/>
    <w:rsid w:val="00CE0FD0"/>
    <w:rsid w:val="00CE1333"/>
    <w:rsid w:val="00CE13E5"/>
    <w:rsid w:val="00CE140B"/>
    <w:rsid w:val="00CE1BA7"/>
    <w:rsid w:val="00CE1D45"/>
    <w:rsid w:val="00CE2136"/>
    <w:rsid w:val="00CE225F"/>
    <w:rsid w:val="00CE2875"/>
    <w:rsid w:val="00CE2981"/>
    <w:rsid w:val="00CE2D01"/>
    <w:rsid w:val="00CE2DAA"/>
    <w:rsid w:val="00CE3240"/>
    <w:rsid w:val="00CE3650"/>
    <w:rsid w:val="00CE3B19"/>
    <w:rsid w:val="00CE4030"/>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308"/>
    <w:rsid w:val="00CE7D1A"/>
    <w:rsid w:val="00CE7D87"/>
    <w:rsid w:val="00CF0008"/>
    <w:rsid w:val="00CF0BC9"/>
    <w:rsid w:val="00CF0D64"/>
    <w:rsid w:val="00CF1262"/>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4FDF"/>
    <w:rsid w:val="00CF59EF"/>
    <w:rsid w:val="00CF63FB"/>
    <w:rsid w:val="00CF6888"/>
    <w:rsid w:val="00CF6D26"/>
    <w:rsid w:val="00CF7BBE"/>
    <w:rsid w:val="00D0007E"/>
    <w:rsid w:val="00D000FC"/>
    <w:rsid w:val="00D0010E"/>
    <w:rsid w:val="00D00120"/>
    <w:rsid w:val="00D003BE"/>
    <w:rsid w:val="00D008B4"/>
    <w:rsid w:val="00D00C82"/>
    <w:rsid w:val="00D00D23"/>
    <w:rsid w:val="00D00E33"/>
    <w:rsid w:val="00D01732"/>
    <w:rsid w:val="00D024B2"/>
    <w:rsid w:val="00D034A4"/>
    <w:rsid w:val="00D035BD"/>
    <w:rsid w:val="00D03765"/>
    <w:rsid w:val="00D037A2"/>
    <w:rsid w:val="00D03A8D"/>
    <w:rsid w:val="00D03D12"/>
    <w:rsid w:val="00D040BF"/>
    <w:rsid w:val="00D041D4"/>
    <w:rsid w:val="00D0426C"/>
    <w:rsid w:val="00D0433C"/>
    <w:rsid w:val="00D04474"/>
    <w:rsid w:val="00D044A3"/>
    <w:rsid w:val="00D04A25"/>
    <w:rsid w:val="00D04C90"/>
    <w:rsid w:val="00D05548"/>
    <w:rsid w:val="00D05AEA"/>
    <w:rsid w:val="00D05CEE"/>
    <w:rsid w:val="00D068B3"/>
    <w:rsid w:val="00D06AB6"/>
    <w:rsid w:val="00D06BC6"/>
    <w:rsid w:val="00D07429"/>
    <w:rsid w:val="00D07850"/>
    <w:rsid w:val="00D079B8"/>
    <w:rsid w:val="00D07A78"/>
    <w:rsid w:val="00D07C51"/>
    <w:rsid w:val="00D07DBF"/>
    <w:rsid w:val="00D07DF9"/>
    <w:rsid w:val="00D100AF"/>
    <w:rsid w:val="00D10182"/>
    <w:rsid w:val="00D1039A"/>
    <w:rsid w:val="00D1054A"/>
    <w:rsid w:val="00D10CC9"/>
    <w:rsid w:val="00D1281B"/>
    <w:rsid w:val="00D12F00"/>
    <w:rsid w:val="00D1327F"/>
    <w:rsid w:val="00D132CD"/>
    <w:rsid w:val="00D13812"/>
    <w:rsid w:val="00D13858"/>
    <w:rsid w:val="00D13AC1"/>
    <w:rsid w:val="00D1401D"/>
    <w:rsid w:val="00D146CB"/>
    <w:rsid w:val="00D148FF"/>
    <w:rsid w:val="00D14911"/>
    <w:rsid w:val="00D14FBF"/>
    <w:rsid w:val="00D154BE"/>
    <w:rsid w:val="00D15FE0"/>
    <w:rsid w:val="00D1654C"/>
    <w:rsid w:val="00D166FE"/>
    <w:rsid w:val="00D16B26"/>
    <w:rsid w:val="00D16E9A"/>
    <w:rsid w:val="00D1742D"/>
    <w:rsid w:val="00D17CBF"/>
    <w:rsid w:val="00D2008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051"/>
    <w:rsid w:val="00D2528A"/>
    <w:rsid w:val="00D25616"/>
    <w:rsid w:val="00D25917"/>
    <w:rsid w:val="00D25C34"/>
    <w:rsid w:val="00D2609D"/>
    <w:rsid w:val="00D26204"/>
    <w:rsid w:val="00D2624B"/>
    <w:rsid w:val="00D2674D"/>
    <w:rsid w:val="00D269EC"/>
    <w:rsid w:val="00D26EA3"/>
    <w:rsid w:val="00D26F4B"/>
    <w:rsid w:val="00D271B5"/>
    <w:rsid w:val="00D27446"/>
    <w:rsid w:val="00D275BB"/>
    <w:rsid w:val="00D2786A"/>
    <w:rsid w:val="00D278BE"/>
    <w:rsid w:val="00D27BA1"/>
    <w:rsid w:val="00D27F2A"/>
    <w:rsid w:val="00D3035F"/>
    <w:rsid w:val="00D30760"/>
    <w:rsid w:val="00D308B1"/>
    <w:rsid w:val="00D30A55"/>
    <w:rsid w:val="00D30E93"/>
    <w:rsid w:val="00D311F6"/>
    <w:rsid w:val="00D31D1D"/>
    <w:rsid w:val="00D320A2"/>
    <w:rsid w:val="00D32706"/>
    <w:rsid w:val="00D32821"/>
    <w:rsid w:val="00D3319C"/>
    <w:rsid w:val="00D33537"/>
    <w:rsid w:val="00D33599"/>
    <w:rsid w:val="00D335AF"/>
    <w:rsid w:val="00D33BF3"/>
    <w:rsid w:val="00D344C1"/>
    <w:rsid w:val="00D34692"/>
    <w:rsid w:val="00D34FF0"/>
    <w:rsid w:val="00D351FF"/>
    <w:rsid w:val="00D35CC0"/>
    <w:rsid w:val="00D35EA6"/>
    <w:rsid w:val="00D364B3"/>
    <w:rsid w:val="00D36853"/>
    <w:rsid w:val="00D3689A"/>
    <w:rsid w:val="00D3691D"/>
    <w:rsid w:val="00D36DE6"/>
    <w:rsid w:val="00D37794"/>
    <w:rsid w:val="00D37BFE"/>
    <w:rsid w:val="00D4075E"/>
    <w:rsid w:val="00D40AE1"/>
    <w:rsid w:val="00D40C51"/>
    <w:rsid w:val="00D40C6A"/>
    <w:rsid w:val="00D40F2E"/>
    <w:rsid w:val="00D41645"/>
    <w:rsid w:val="00D416F1"/>
    <w:rsid w:val="00D4247F"/>
    <w:rsid w:val="00D4270A"/>
    <w:rsid w:val="00D42C04"/>
    <w:rsid w:val="00D42C76"/>
    <w:rsid w:val="00D42E19"/>
    <w:rsid w:val="00D433BC"/>
    <w:rsid w:val="00D437DF"/>
    <w:rsid w:val="00D438CB"/>
    <w:rsid w:val="00D43DE4"/>
    <w:rsid w:val="00D440A8"/>
    <w:rsid w:val="00D441C4"/>
    <w:rsid w:val="00D4465A"/>
    <w:rsid w:val="00D44B99"/>
    <w:rsid w:val="00D45267"/>
    <w:rsid w:val="00D45288"/>
    <w:rsid w:val="00D46084"/>
    <w:rsid w:val="00D46658"/>
    <w:rsid w:val="00D4676D"/>
    <w:rsid w:val="00D46D22"/>
    <w:rsid w:val="00D46E41"/>
    <w:rsid w:val="00D46E87"/>
    <w:rsid w:val="00D46FF3"/>
    <w:rsid w:val="00D47975"/>
    <w:rsid w:val="00D47B5F"/>
    <w:rsid w:val="00D5031A"/>
    <w:rsid w:val="00D50474"/>
    <w:rsid w:val="00D508AB"/>
    <w:rsid w:val="00D50B63"/>
    <w:rsid w:val="00D50E08"/>
    <w:rsid w:val="00D50ED2"/>
    <w:rsid w:val="00D5106E"/>
    <w:rsid w:val="00D511E5"/>
    <w:rsid w:val="00D5183A"/>
    <w:rsid w:val="00D51889"/>
    <w:rsid w:val="00D51920"/>
    <w:rsid w:val="00D51EB9"/>
    <w:rsid w:val="00D52485"/>
    <w:rsid w:val="00D52661"/>
    <w:rsid w:val="00D53077"/>
    <w:rsid w:val="00D5344C"/>
    <w:rsid w:val="00D5363E"/>
    <w:rsid w:val="00D53718"/>
    <w:rsid w:val="00D53D00"/>
    <w:rsid w:val="00D53E9C"/>
    <w:rsid w:val="00D53F3D"/>
    <w:rsid w:val="00D54001"/>
    <w:rsid w:val="00D540E8"/>
    <w:rsid w:val="00D54195"/>
    <w:rsid w:val="00D54570"/>
    <w:rsid w:val="00D54C2B"/>
    <w:rsid w:val="00D55291"/>
    <w:rsid w:val="00D5563B"/>
    <w:rsid w:val="00D559CC"/>
    <w:rsid w:val="00D55BDD"/>
    <w:rsid w:val="00D5613B"/>
    <w:rsid w:val="00D562B3"/>
    <w:rsid w:val="00D562CA"/>
    <w:rsid w:val="00D5644D"/>
    <w:rsid w:val="00D5648F"/>
    <w:rsid w:val="00D569AC"/>
    <w:rsid w:val="00D56D8B"/>
    <w:rsid w:val="00D57061"/>
    <w:rsid w:val="00D57424"/>
    <w:rsid w:val="00D574C6"/>
    <w:rsid w:val="00D5798E"/>
    <w:rsid w:val="00D57EB3"/>
    <w:rsid w:val="00D601C8"/>
    <w:rsid w:val="00D605CC"/>
    <w:rsid w:val="00D607FC"/>
    <w:rsid w:val="00D60E1E"/>
    <w:rsid w:val="00D61BF4"/>
    <w:rsid w:val="00D61D54"/>
    <w:rsid w:val="00D620D7"/>
    <w:rsid w:val="00D62443"/>
    <w:rsid w:val="00D625DC"/>
    <w:rsid w:val="00D625E5"/>
    <w:rsid w:val="00D62955"/>
    <w:rsid w:val="00D62F40"/>
    <w:rsid w:val="00D6349D"/>
    <w:rsid w:val="00D634CC"/>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039"/>
    <w:rsid w:val="00D7086A"/>
    <w:rsid w:val="00D70E4D"/>
    <w:rsid w:val="00D70E87"/>
    <w:rsid w:val="00D7157A"/>
    <w:rsid w:val="00D71ED5"/>
    <w:rsid w:val="00D72143"/>
    <w:rsid w:val="00D72322"/>
    <w:rsid w:val="00D725F2"/>
    <w:rsid w:val="00D72713"/>
    <w:rsid w:val="00D72B31"/>
    <w:rsid w:val="00D72BC2"/>
    <w:rsid w:val="00D731DC"/>
    <w:rsid w:val="00D73495"/>
    <w:rsid w:val="00D73A18"/>
    <w:rsid w:val="00D73B38"/>
    <w:rsid w:val="00D73E8A"/>
    <w:rsid w:val="00D741AB"/>
    <w:rsid w:val="00D746B1"/>
    <w:rsid w:val="00D7478C"/>
    <w:rsid w:val="00D74805"/>
    <w:rsid w:val="00D74978"/>
    <w:rsid w:val="00D74BB3"/>
    <w:rsid w:val="00D750B8"/>
    <w:rsid w:val="00D7566A"/>
    <w:rsid w:val="00D75BE5"/>
    <w:rsid w:val="00D76827"/>
    <w:rsid w:val="00D76BF3"/>
    <w:rsid w:val="00D77044"/>
    <w:rsid w:val="00D770AA"/>
    <w:rsid w:val="00D80089"/>
    <w:rsid w:val="00D802F1"/>
    <w:rsid w:val="00D803BF"/>
    <w:rsid w:val="00D80608"/>
    <w:rsid w:val="00D80B11"/>
    <w:rsid w:val="00D812A3"/>
    <w:rsid w:val="00D81519"/>
    <w:rsid w:val="00D818C7"/>
    <w:rsid w:val="00D82532"/>
    <w:rsid w:val="00D8298A"/>
    <w:rsid w:val="00D832E0"/>
    <w:rsid w:val="00D83A11"/>
    <w:rsid w:val="00D83A26"/>
    <w:rsid w:val="00D83D2E"/>
    <w:rsid w:val="00D84338"/>
    <w:rsid w:val="00D85090"/>
    <w:rsid w:val="00D8526D"/>
    <w:rsid w:val="00D85833"/>
    <w:rsid w:val="00D85CD7"/>
    <w:rsid w:val="00D8611B"/>
    <w:rsid w:val="00D8695F"/>
    <w:rsid w:val="00D86BDB"/>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F"/>
    <w:rsid w:val="00D93CB5"/>
    <w:rsid w:val="00D93D67"/>
    <w:rsid w:val="00D9428F"/>
    <w:rsid w:val="00D944E5"/>
    <w:rsid w:val="00D94544"/>
    <w:rsid w:val="00D9526E"/>
    <w:rsid w:val="00D95319"/>
    <w:rsid w:val="00D954EF"/>
    <w:rsid w:val="00D95529"/>
    <w:rsid w:val="00D957D0"/>
    <w:rsid w:val="00D9647D"/>
    <w:rsid w:val="00D969F2"/>
    <w:rsid w:val="00D969F9"/>
    <w:rsid w:val="00D972D2"/>
    <w:rsid w:val="00D97312"/>
    <w:rsid w:val="00D9760E"/>
    <w:rsid w:val="00D97617"/>
    <w:rsid w:val="00DA00E3"/>
    <w:rsid w:val="00DA06E0"/>
    <w:rsid w:val="00DA0A18"/>
    <w:rsid w:val="00DA1248"/>
    <w:rsid w:val="00DA1438"/>
    <w:rsid w:val="00DA14FA"/>
    <w:rsid w:val="00DA1822"/>
    <w:rsid w:val="00DA2549"/>
    <w:rsid w:val="00DA2A8B"/>
    <w:rsid w:val="00DA30AD"/>
    <w:rsid w:val="00DA312A"/>
    <w:rsid w:val="00DA3155"/>
    <w:rsid w:val="00DA36F0"/>
    <w:rsid w:val="00DA3EFA"/>
    <w:rsid w:val="00DA4306"/>
    <w:rsid w:val="00DA493B"/>
    <w:rsid w:val="00DA4A1C"/>
    <w:rsid w:val="00DA4A7A"/>
    <w:rsid w:val="00DA4DDE"/>
    <w:rsid w:val="00DA52AC"/>
    <w:rsid w:val="00DA5486"/>
    <w:rsid w:val="00DA5843"/>
    <w:rsid w:val="00DA5E91"/>
    <w:rsid w:val="00DA5F70"/>
    <w:rsid w:val="00DA60F2"/>
    <w:rsid w:val="00DA62D9"/>
    <w:rsid w:val="00DA6A89"/>
    <w:rsid w:val="00DA7454"/>
    <w:rsid w:val="00DA7733"/>
    <w:rsid w:val="00DA7DD9"/>
    <w:rsid w:val="00DA7ECB"/>
    <w:rsid w:val="00DB02F8"/>
    <w:rsid w:val="00DB040A"/>
    <w:rsid w:val="00DB09BA"/>
    <w:rsid w:val="00DB0AA0"/>
    <w:rsid w:val="00DB1160"/>
    <w:rsid w:val="00DB2057"/>
    <w:rsid w:val="00DB2213"/>
    <w:rsid w:val="00DB22C9"/>
    <w:rsid w:val="00DB2773"/>
    <w:rsid w:val="00DB342A"/>
    <w:rsid w:val="00DB393B"/>
    <w:rsid w:val="00DB398E"/>
    <w:rsid w:val="00DB3A5C"/>
    <w:rsid w:val="00DB3B4C"/>
    <w:rsid w:val="00DB43FA"/>
    <w:rsid w:val="00DB440A"/>
    <w:rsid w:val="00DB4827"/>
    <w:rsid w:val="00DB4A17"/>
    <w:rsid w:val="00DB4A33"/>
    <w:rsid w:val="00DB4A88"/>
    <w:rsid w:val="00DB4B49"/>
    <w:rsid w:val="00DB4ECF"/>
    <w:rsid w:val="00DB557A"/>
    <w:rsid w:val="00DB58AC"/>
    <w:rsid w:val="00DB63A8"/>
    <w:rsid w:val="00DB6F3D"/>
    <w:rsid w:val="00DB6FD0"/>
    <w:rsid w:val="00DB71A8"/>
    <w:rsid w:val="00DB73DD"/>
    <w:rsid w:val="00DB7927"/>
    <w:rsid w:val="00DB7960"/>
    <w:rsid w:val="00DB7E51"/>
    <w:rsid w:val="00DB7FD0"/>
    <w:rsid w:val="00DC00D2"/>
    <w:rsid w:val="00DC0371"/>
    <w:rsid w:val="00DC0420"/>
    <w:rsid w:val="00DC07DA"/>
    <w:rsid w:val="00DC114C"/>
    <w:rsid w:val="00DC140A"/>
    <w:rsid w:val="00DC170E"/>
    <w:rsid w:val="00DC1E02"/>
    <w:rsid w:val="00DC1EF5"/>
    <w:rsid w:val="00DC2F16"/>
    <w:rsid w:val="00DC311E"/>
    <w:rsid w:val="00DC3BAE"/>
    <w:rsid w:val="00DC3EF4"/>
    <w:rsid w:val="00DC3FB7"/>
    <w:rsid w:val="00DC407C"/>
    <w:rsid w:val="00DC4A4E"/>
    <w:rsid w:val="00DC4E47"/>
    <w:rsid w:val="00DC506A"/>
    <w:rsid w:val="00DC5216"/>
    <w:rsid w:val="00DC538A"/>
    <w:rsid w:val="00DC6691"/>
    <w:rsid w:val="00DC66D5"/>
    <w:rsid w:val="00DC6B37"/>
    <w:rsid w:val="00DC6C57"/>
    <w:rsid w:val="00DC6FE7"/>
    <w:rsid w:val="00DC7494"/>
    <w:rsid w:val="00DC7607"/>
    <w:rsid w:val="00DC76DF"/>
    <w:rsid w:val="00DC7823"/>
    <w:rsid w:val="00DD0ACE"/>
    <w:rsid w:val="00DD0C49"/>
    <w:rsid w:val="00DD1740"/>
    <w:rsid w:val="00DD17F0"/>
    <w:rsid w:val="00DD1CDC"/>
    <w:rsid w:val="00DD1EDF"/>
    <w:rsid w:val="00DD25C4"/>
    <w:rsid w:val="00DD2679"/>
    <w:rsid w:val="00DD26C0"/>
    <w:rsid w:val="00DD26FA"/>
    <w:rsid w:val="00DD2756"/>
    <w:rsid w:val="00DD2871"/>
    <w:rsid w:val="00DD2A2D"/>
    <w:rsid w:val="00DD3109"/>
    <w:rsid w:val="00DD3193"/>
    <w:rsid w:val="00DD325E"/>
    <w:rsid w:val="00DD3388"/>
    <w:rsid w:val="00DD361E"/>
    <w:rsid w:val="00DD394F"/>
    <w:rsid w:val="00DD41ED"/>
    <w:rsid w:val="00DD4562"/>
    <w:rsid w:val="00DD4C23"/>
    <w:rsid w:val="00DD5B8D"/>
    <w:rsid w:val="00DD681B"/>
    <w:rsid w:val="00DD69AC"/>
    <w:rsid w:val="00DD7018"/>
    <w:rsid w:val="00DD7204"/>
    <w:rsid w:val="00DD742E"/>
    <w:rsid w:val="00DD7631"/>
    <w:rsid w:val="00DD76D8"/>
    <w:rsid w:val="00DD7D11"/>
    <w:rsid w:val="00DD7FC7"/>
    <w:rsid w:val="00DE0101"/>
    <w:rsid w:val="00DE0530"/>
    <w:rsid w:val="00DE05FF"/>
    <w:rsid w:val="00DE0E57"/>
    <w:rsid w:val="00DE11C5"/>
    <w:rsid w:val="00DE21A3"/>
    <w:rsid w:val="00DE2A3D"/>
    <w:rsid w:val="00DE30BF"/>
    <w:rsid w:val="00DE450C"/>
    <w:rsid w:val="00DE45B6"/>
    <w:rsid w:val="00DE5108"/>
    <w:rsid w:val="00DE5187"/>
    <w:rsid w:val="00DE57A4"/>
    <w:rsid w:val="00DE5A83"/>
    <w:rsid w:val="00DE61F0"/>
    <w:rsid w:val="00DE6A4A"/>
    <w:rsid w:val="00DE70A0"/>
    <w:rsid w:val="00DF01C4"/>
    <w:rsid w:val="00DF05E4"/>
    <w:rsid w:val="00DF0952"/>
    <w:rsid w:val="00DF0A27"/>
    <w:rsid w:val="00DF0AB2"/>
    <w:rsid w:val="00DF0C3D"/>
    <w:rsid w:val="00DF10F3"/>
    <w:rsid w:val="00DF12D7"/>
    <w:rsid w:val="00DF1661"/>
    <w:rsid w:val="00DF18CF"/>
    <w:rsid w:val="00DF1B29"/>
    <w:rsid w:val="00DF1D49"/>
    <w:rsid w:val="00DF2324"/>
    <w:rsid w:val="00DF2588"/>
    <w:rsid w:val="00DF25A9"/>
    <w:rsid w:val="00DF26E9"/>
    <w:rsid w:val="00DF2A0C"/>
    <w:rsid w:val="00DF2EFE"/>
    <w:rsid w:val="00DF38C4"/>
    <w:rsid w:val="00DF3A3C"/>
    <w:rsid w:val="00DF3B8D"/>
    <w:rsid w:val="00DF428B"/>
    <w:rsid w:val="00DF4AB5"/>
    <w:rsid w:val="00DF4B3D"/>
    <w:rsid w:val="00DF4EBE"/>
    <w:rsid w:val="00DF5A9F"/>
    <w:rsid w:val="00DF628C"/>
    <w:rsid w:val="00DF65BC"/>
    <w:rsid w:val="00DF6795"/>
    <w:rsid w:val="00DF6DE4"/>
    <w:rsid w:val="00DF6FB3"/>
    <w:rsid w:val="00DF7BCA"/>
    <w:rsid w:val="00E00220"/>
    <w:rsid w:val="00E004A6"/>
    <w:rsid w:val="00E004B6"/>
    <w:rsid w:val="00E0088F"/>
    <w:rsid w:val="00E00954"/>
    <w:rsid w:val="00E00AB9"/>
    <w:rsid w:val="00E010F4"/>
    <w:rsid w:val="00E015E3"/>
    <w:rsid w:val="00E017B9"/>
    <w:rsid w:val="00E017DA"/>
    <w:rsid w:val="00E01C7E"/>
    <w:rsid w:val="00E0219B"/>
    <w:rsid w:val="00E021D5"/>
    <w:rsid w:val="00E022EC"/>
    <w:rsid w:val="00E02698"/>
    <w:rsid w:val="00E02C51"/>
    <w:rsid w:val="00E033DC"/>
    <w:rsid w:val="00E038F4"/>
    <w:rsid w:val="00E03DD2"/>
    <w:rsid w:val="00E047EC"/>
    <w:rsid w:val="00E04935"/>
    <w:rsid w:val="00E04DF6"/>
    <w:rsid w:val="00E052B1"/>
    <w:rsid w:val="00E052CE"/>
    <w:rsid w:val="00E053D3"/>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4B8A"/>
    <w:rsid w:val="00E14D42"/>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201C7"/>
    <w:rsid w:val="00E203E1"/>
    <w:rsid w:val="00E2065A"/>
    <w:rsid w:val="00E20ABF"/>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3BD9"/>
    <w:rsid w:val="00E248FA"/>
    <w:rsid w:val="00E24E81"/>
    <w:rsid w:val="00E24F02"/>
    <w:rsid w:val="00E2525C"/>
    <w:rsid w:val="00E253AE"/>
    <w:rsid w:val="00E25A5D"/>
    <w:rsid w:val="00E25CBE"/>
    <w:rsid w:val="00E2647E"/>
    <w:rsid w:val="00E271A0"/>
    <w:rsid w:val="00E272AA"/>
    <w:rsid w:val="00E275A7"/>
    <w:rsid w:val="00E2761D"/>
    <w:rsid w:val="00E27CEA"/>
    <w:rsid w:val="00E300DF"/>
    <w:rsid w:val="00E3061D"/>
    <w:rsid w:val="00E30D0A"/>
    <w:rsid w:val="00E30D5C"/>
    <w:rsid w:val="00E30DC5"/>
    <w:rsid w:val="00E31219"/>
    <w:rsid w:val="00E318E1"/>
    <w:rsid w:val="00E31B0C"/>
    <w:rsid w:val="00E31C07"/>
    <w:rsid w:val="00E320A7"/>
    <w:rsid w:val="00E32262"/>
    <w:rsid w:val="00E32266"/>
    <w:rsid w:val="00E32267"/>
    <w:rsid w:val="00E32872"/>
    <w:rsid w:val="00E32A00"/>
    <w:rsid w:val="00E32F77"/>
    <w:rsid w:val="00E33352"/>
    <w:rsid w:val="00E3363B"/>
    <w:rsid w:val="00E33D61"/>
    <w:rsid w:val="00E33EB0"/>
    <w:rsid w:val="00E3434F"/>
    <w:rsid w:val="00E344E5"/>
    <w:rsid w:val="00E3457D"/>
    <w:rsid w:val="00E345FB"/>
    <w:rsid w:val="00E354B0"/>
    <w:rsid w:val="00E35EB0"/>
    <w:rsid w:val="00E360C7"/>
    <w:rsid w:val="00E363E8"/>
    <w:rsid w:val="00E36734"/>
    <w:rsid w:val="00E36948"/>
    <w:rsid w:val="00E369F0"/>
    <w:rsid w:val="00E36F0D"/>
    <w:rsid w:val="00E37078"/>
    <w:rsid w:val="00E3719F"/>
    <w:rsid w:val="00E3725B"/>
    <w:rsid w:val="00E375CD"/>
    <w:rsid w:val="00E37A21"/>
    <w:rsid w:val="00E37A50"/>
    <w:rsid w:val="00E37C58"/>
    <w:rsid w:val="00E37D49"/>
    <w:rsid w:val="00E404CC"/>
    <w:rsid w:val="00E4068F"/>
    <w:rsid w:val="00E4081C"/>
    <w:rsid w:val="00E40A16"/>
    <w:rsid w:val="00E40F16"/>
    <w:rsid w:val="00E40F22"/>
    <w:rsid w:val="00E40FFE"/>
    <w:rsid w:val="00E413AA"/>
    <w:rsid w:val="00E41822"/>
    <w:rsid w:val="00E41E03"/>
    <w:rsid w:val="00E41EC5"/>
    <w:rsid w:val="00E4271D"/>
    <w:rsid w:val="00E43160"/>
    <w:rsid w:val="00E43213"/>
    <w:rsid w:val="00E43B40"/>
    <w:rsid w:val="00E44395"/>
    <w:rsid w:val="00E4441D"/>
    <w:rsid w:val="00E4475A"/>
    <w:rsid w:val="00E44E87"/>
    <w:rsid w:val="00E450F0"/>
    <w:rsid w:val="00E451B7"/>
    <w:rsid w:val="00E45901"/>
    <w:rsid w:val="00E45AD0"/>
    <w:rsid w:val="00E45EF0"/>
    <w:rsid w:val="00E46155"/>
    <w:rsid w:val="00E46AC1"/>
    <w:rsid w:val="00E47064"/>
    <w:rsid w:val="00E47455"/>
    <w:rsid w:val="00E4780E"/>
    <w:rsid w:val="00E47816"/>
    <w:rsid w:val="00E47A1D"/>
    <w:rsid w:val="00E5075D"/>
    <w:rsid w:val="00E50963"/>
    <w:rsid w:val="00E50C8B"/>
    <w:rsid w:val="00E523F0"/>
    <w:rsid w:val="00E5264F"/>
    <w:rsid w:val="00E52F7D"/>
    <w:rsid w:val="00E530DA"/>
    <w:rsid w:val="00E530F2"/>
    <w:rsid w:val="00E5321F"/>
    <w:rsid w:val="00E5374A"/>
    <w:rsid w:val="00E54085"/>
    <w:rsid w:val="00E542F2"/>
    <w:rsid w:val="00E544B9"/>
    <w:rsid w:val="00E547A5"/>
    <w:rsid w:val="00E54AA8"/>
    <w:rsid w:val="00E54B7C"/>
    <w:rsid w:val="00E54EDF"/>
    <w:rsid w:val="00E55026"/>
    <w:rsid w:val="00E5579A"/>
    <w:rsid w:val="00E55A87"/>
    <w:rsid w:val="00E55AEC"/>
    <w:rsid w:val="00E55E30"/>
    <w:rsid w:val="00E57159"/>
    <w:rsid w:val="00E574C5"/>
    <w:rsid w:val="00E57951"/>
    <w:rsid w:val="00E579FE"/>
    <w:rsid w:val="00E57AB8"/>
    <w:rsid w:val="00E606DC"/>
    <w:rsid w:val="00E60A83"/>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245"/>
    <w:rsid w:val="00E67439"/>
    <w:rsid w:val="00E674FF"/>
    <w:rsid w:val="00E67577"/>
    <w:rsid w:val="00E678E9"/>
    <w:rsid w:val="00E67CDC"/>
    <w:rsid w:val="00E70202"/>
    <w:rsid w:val="00E7020B"/>
    <w:rsid w:val="00E7075B"/>
    <w:rsid w:val="00E71B77"/>
    <w:rsid w:val="00E71E20"/>
    <w:rsid w:val="00E72528"/>
    <w:rsid w:val="00E729E7"/>
    <w:rsid w:val="00E72D87"/>
    <w:rsid w:val="00E73472"/>
    <w:rsid w:val="00E735A2"/>
    <w:rsid w:val="00E73DCA"/>
    <w:rsid w:val="00E73E1D"/>
    <w:rsid w:val="00E73EFE"/>
    <w:rsid w:val="00E74A78"/>
    <w:rsid w:val="00E74E2C"/>
    <w:rsid w:val="00E74EB5"/>
    <w:rsid w:val="00E74FD2"/>
    <w:rsid w:val="00E75426"/>
    <w:rsid w:val="00E75462"/>
    <w:rsid w:val="00E754B5"/>
    <w:rsid w:val="00E758A4"/>
    <w:rsid w:val="00E75A2F"/>
    <w:rsid w:val="00E76D63"/>
    <w:rsid w:val="00E7735C"/>
    <w:rsid w:val="00E773DB"/>
    <w:rsid w:val="00E77766"/>
    <w:rsid w:val="00E80182"/>
    <w:rsid w:val="00E8018B"/>
    <w:rsid w:val="00E80610"/>
    <w:rsid w:val="00E80735"/>
    <w:rsid w:val="00E807C9"/>
    <w:rsid w:val="00E80EB2"/>
    <w:rsid w:val="00E813F2"/>
    <w:rsid w:val="00E81805"/>
    <w:rsid w:val="00E818C9"/>
    <w:rsid w:val="00E81A5E"/>
    <w:rsid w:val="00E82361"/>
    <w:rsid w:val="00E8238C"/>
    <w:rsid w:val="00E82A6F"/>
    <w:rsid w:val="00E82D19"/>
    <w:rsid w:val="00E8323A"/>
    <w:rsid w:val="00E83844"/>
    <w:rsid w:val="00E838D8"/>
    <w:rsid w:val="00E838EA"/>
    <w:rsid w:val="00E83A16"/>
    <w:rsid w:val="00E83B3A"/>
    <w:rsid w:val="00E83BD8"/>
    <w:rsid w:val="00E83C6E"/>
    <w:rsid w:val="00E83F53"/>
    <w:rsid w:val="00E8480E"/>
    <w:rsid w:val="00E8486E"/>
    <w:rsid w:val="00E8487B"/>
    <w:rsid w:val="00E8497D"/>
    <w:rsid w:val="00E849FD"/>
    <w:rsid w:val="00E84BB0"/>
    <w:rsid w:val="00E84E30"/>
    <w:rsid w:val="00E85464"/>
    <w:rsid w:val="00E855E1"/>
    <w:rsid w:val="00E85BF2"/>
    <w:rsid w:val="00E85C07"/>
    <w:rsid w:val="00E86076"/>
    <w:rsid w:val="00E86425"/>
    <w:rsid w:val="00E86456"/>
    <w:rsid w:val="00E86871"/>
    <w:rsid w:val="00E868E3"/>
    <w:rsid w:val="00E86A36"/>
    <w:rsid w:val="00E86A8C"/>
    <w:rsid w:val="00E86B7D"/>
    <w:rsid w:val="00E86D8E"/>
    <w:rsid w:val="00E86FD7"/>
    <w:rsid w:val="00E900F9"/>
    <w:rsid w:val="00E903B3"/>
    <w:rsid w:val="00E90705"/>
    <w:rsid w:val="00E908D2"/>
    <w:rsid w:val="00E90DFD"/>
    <w:rsid w:val="00E910C1"/>
    <w:rsid w:val="00E91225"/>
    <w:rsid w:val="00E91CBE"/>
    <w:rsid w:val="00E91CF6"/>
    <w:rsid w:val="00E91F14"/>
    <w:rsid w:val="00E92A2B"/>
    <w:rsid w:val="00E92D12"/>
    <w:rsid w:val="00E92D98"/>
    <w:rsid w:val="00E92F41"/>
    <w:rsid w:val="00E930CC"/>
    <w:rsid w:val="00E93488"/>
    <w:rsid w:val="00E938EE"/>
    <w:rsid w:val="00E93F0D"/>
    <w:rsid w:val="00E9407C"/>
    <w:rsid w:val="00E9488F"/>
    <w:rsid w:val="00E94B18"/>
    <w:rsid w:val="00E94FE6"/>
    <w:rsid w:val="00E9501E"/>
    <w:rsid w:val="00E951C8"/>
    <w:rsid w:val="00E95346"/>
    <w:rsid w:val="00E95DA8"/>
    <w:rsid w:val="00E96341"/>
    <w:rsid w:val="00E9647A"/>
    <w:rsid w:val="00E96679"/>
    <w:rsid w:val="00E96F28"/>
    <w:rsid w:val="00E97321"/>
    <w:rsid w:val="00E9749B"/>
    <w:rsid w:val="00E977F5"/>
    <w:rsid w:val="00EA047B"/>
    <w:rsid w:val="00EA04EE"/>
    <w:rsid w:val="00EA0959"/>
    <w:rsid w:val="00EA0A67"/>
    <w:rsid w:val="00EA0CF0"/>
    <w:rsid w:val="00EA11BD"/>
    <w:rsid w:val="00EA1A62"/>
    <w:rsid w:val="00EA1BB7"/>
    <w:rsid w:val="00EA1D33"/>
    <w:rsid w:val="00EA1E1C"/>
    <w:rsid w:val="00EA266D"/>
    <w:rsid w:val="00EA299F"/>
    <w:rsid w:val="00EA2D9E"/>
    <w:rsid w:val="00EA2E53"/>
    <w:rsid w:val="00EA3E20"/>
    <w:rsid w:val="00EA3ED8"/>
    <w:rsid w:val="00EA5056"/>
    <w:rsid w:val="00EA5248"/>
    <w:rsid w:val="00EA525C"/>
    <w:rsid w:val="00EA5582"/>
    <w:rsid w:val="00EA5AA6"/>
    <w:rsid w:val="00EA5D6E"/>
    <w:rsid w:val="00EA60B3"/>
    <w:rsid w:val="00EA6AF1"/>
    <w:rsid w:val="00EA731A"/>
    <w:rsid w:val="00EA757B"/>
    <w:rsid w:val="00EA77D9"/>
    <w:rsid w:val="00EA7981"/>
    <w:rsid w:val="00EA798D"/>
    <w:rsid w:val="00EA7A01"/>
    <w:rsid w:val="00EA7AF6"/>
    <w:rsid w:val="00EA7AFC"/>
    <w:rsid w:val="00EA7C46"/>
    <w:rsid w:val="00EB012D"/>
    <w:rsid w:val="00EB054A"/>
    <w:rsid w:val="00EB089C"/>
    <w:rsid w:val="00EB08A4"/>
    <w:rsid w:val="00EB0CE7"/>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AD6"/>
    <w:rsid w:val="00EB4C34"/>
    <w:rsid w:val="00EB4C61"/>
    <w:rsid w:val="00EB4E49"/>
    <w:rsid w:val="00EB5081"/>
    <w:rsid w:val="00EB5290"/>
    <w:rsid w:val="00EB5670"/>
    <w:rsid w:val="00EB5CC2"/>
    <w:rsid w:val="00EB6040"/>
    <w:rsid w:val="00EB667A"/>
    <w:rsid w:val="00EB6C31"/>
    <w:rsid w:val="00EB74FB"/>
    <w:rsid w:val="00EB7535"/>
    <w:rsid w:val="00EB7546"/>
    <w:rsid w:val="00EB7724"/>
    <w:rsid w:val="00EB7905"/>
    <w:rsid w:val="00EB7EAB"/>
    <w:rsid w:val="00EC0815"/>
    <w:rsid w:val="00EC0D72"/>
    <w:rsid w:val="00EC1588"/>
    <w:rsid w:val="00EC1618"/>
    <w:rsid w:val="00EC1680"/>
    <w:rsid w:val="00EC16BD"/>
    <w:rsid w:val="00EC179A"/>
    <w:rsid w:val="00EC1976"/>
    <w:rsid w:val="00EC19F0"/>
    <w:rsid w:val="00EC202D"/>
    <w:rsid w:val="00EC2062"/>
    <w:rsid w:val="00EC25BB"/>
    <w:rsid w:val="00EC2947"/>
    <w:rsid w:val="00EC2EF6"/>
    <w:rsid w:val="00EC3114"/>
    <w:rsid w:val="00EC32C0"/>
    <w:rsid w:val="00EC3401"/>
    <w:rsid w:val="00EC399E"/>
    <w:rsid w:val="00EC3CED"/>
    <w:rsid w:val="00EC3E0C"/>
    <w:rsid w:val="00EC3FCA"/>
    <w:rsid w:val="00EC401A"/>
    <w:rsid w:val="00EC45C8"/>
    <w:rsid w:val="00EC45D4"/>
    <w:rsid w:val="00EC461A"/>
    <w:rsid w:val="00EC5629"/>
    <w:rsid w:val="00EC5675"/>
    <w:rsid w:val="00EC5E50"/>
    <w:rsid w:val="00EC62A0"/>
    <w:rsid w:val="00EC6EBE"/>
    <w:rsid w:val="00EC79A8"/>
    <w:rsid w:val="00EC7C10"/>
    <w:rsid w:val="00EC7D86"/>
    <w:rsid w:val="00EC7EFB"/>
    <w:rsid w:val="00ED02E3"/>
    <w:rsid w:val="00ED0667"/>
    <w:rsid w:val="00ED0DBA"/>
    <w:rsid w:val="00ED0F49"/>
    <w:rsid w:val="00ED131C"/>
    <w:rsid w:val="00ED1832"/>
    <w:rsid w:val="00ED1C0B"/>
    <w:rsid w:val="00ED1E3D"/>
    <w:rsid w:val="00ED1FE2"/>
    <w:rsid w:val="00ED214C"/>
    <w:rsid w:val="00ED3377"/>
    <w:rsid w:val="00ED3784"/>
    <w:rsid w:val="00ED40D9"/>
    <w:rsid w:val="00ED43AD"/>
    <w:rsid w:val="00ED4699"/>
    <w:rsid w:val="00ED4794"/>
    <w:rsid w:val="00ED5529"/>
    <w:rsid w:val="00ED5A14"/>
    <w:rsid w:val="00ED5A67"/>
    <w:rsid w:val="00ED61A2"/>
    <w:rsid w:val="00ED6538"/>
    <w:rsid w:val="00ED73D5"/>
    <w:rsid w:val="00ED7B70"/>
    <w:rsid w:val="00EE0011"/>
    <w:rsid w:val="00EE03BB"/>
    <w:rsid w:val="00EE04FA"/>
    <w:rsid w:val="00EE09B8"/>
    <w:rsid w:val="00EE0B84"/>
    <w:rsid w:val="00EE0DD3"/>
    <w:rsid w:val="00EE16CE"/>
    <w:rsid w:val="00EE2150"/>
    <w:rsid w:val="00EE2437"/>
    <w:rsid w:val="00EE2586"/>
    <w:rsid w:val="00EE2982"/>
    <w:rsid w:val="00EE2D21"/>
    <w:rsid w:val="00EE3300"/>
    <w:rsid w:val="00EE37E7"/>
    <w:rsid w:val="00EE3DEA"/>
    <w:rsid w:val="00EE4A36"/>
    <w:rsid w:val="00EE4AB1"/>
    <w:rsid w:val="00EE522D"/>
    <w:rsid w:val="00EE52C9"/>
    <w:rsid w:val="00EE53F2"/>
    <w:rsid w:val="00EE5422"/>
    <w:rsid w:val="00EE5466"/>
    <w:rsid w:val="00EE55AF"/>
    <w:rsid w:val="00EE5D67"/>
    <w:rsid w:val="00EE5DE2"/>
    <w:rsid w:val="00EE6065"/>
    <w:rsid w:val="00EE64F3"/>
    <w:rsid w:val="00EE6B66"/>
    <w:rsid w:val="00EE6D0F"/>
    <w:rsid w:val="00EE7FB6"/>
    <w:rsid w:val="00EF06E8"/>
    <w:rsid w:val="00EF0769"/>
    <w:rsid w:val="00EF1174"/>
    <w:rsid w:val="00EF1AB0"/>
    <w:rsid w:val="00EF1AEB"/>
    <w:rsid w:val="00EF1C3A"/>
    <w:rsid w:val="00EF1F39"/>
    <w:rsid w:val="00EF257D"/>
    <w:rsid w:val="00EF2726"/>
    <w:rsid w:val="00EF29FE"/>
    <w:rsid w:val="00EF2C8E"/>
    <w:rsid w:val="00EF3073"/>
    <w:rsid w:val="00EF3132"/>
    <w:rsid w:val="00EF3817"/>
    <w:rsid w:val="00EF39D0"/>
    <w:rsid w:val="00EF410F"/>
    <w:rsid w:val="00EF453B"/>
    <w:rsid w:val="00EF495E"/>
    <w:rsid w:val="00EF49F0"/>
    <w:rsid w:val="00EF4A1C"/>
    <w:rsid w:val="00EF4C19"/>
    <w:rsid w:val="00EF4D2F"/>
    <w:rsid w:val="00EF5553"/>
    <w:rsid w:val="00EF5C00"/>
    <w:rsid w:val="00EF5D59"/>
    <w:rsid w:val="00EF5DC8"/>
    <w:rsid w:val="00EF60B9"/>
    <w:rsid w:val="00EF69BB"/>
    <w:rsid w:val="00EF6AC7"/>
    <w:rsid w:val="00EF6B17"/>
    <w:rsid w:val="00EF6B97"/>
    <w:rsid w:val="00EF6F44"/>
    <w:rsid w:val="00EF7409"/>
    <w:rsid w:val="00EF7592"/>
    <w:rsid w:val="00EF76DF"/>
    <w:rsid w:val="00F002B5"/>
    <w:rsid w:val="00F002BF"/>
    <w:rsid w:val="00F00D5A"/>
    <w:rsid w:val="00F00F53"/>
    <w:rsid w:val="00F0100D"/>
    <w:rsid w:val="00F0123D"/>
    <w:rsid w:val="00F01A33"/>
    <w:rsid w:val="00F01A3A"/>
    <w:rsid w:val="00F01C2B"/>
    <w:rsid w:val="00F01C2F"/>
    <w:rsid w:val="00F021E6"/>
    <w:rsid w:val="00F02204"/>
    <w:rsid w:val="00F022FE"/>
    <w:rsid w:val="00F027F1"/>
    <w:rsid w:val="00F03645"/>
    <w:rsid w:val="00F03D70"/>
    <w:rsid w:val="00F03FAF"/>
    <w:rsid w:val="00F041F0"/>
    <w:rsid w:val="00F04A90"/>
    <w:rsid w:val="00F04B77"/>
    <w:rsid w:val="00F04C1C"/>
    <w:rsid w:val="00F0504A"/>
    <w:rsid w:val="00F0504D"/>
    <w:rsid w:val="00F0514F"/>
    <w:rsid w:val="00F05555"/>
    <w:rsid w:val="00F05765"/>
    <w:rsid w:val="00F0579C"/>
    <w:rsid w:val="00F057AB"/>
    <w:rsid w:val="00F063B8"/>
    <w:rsid w:val="00F0665F"/>
    <w:rsid w:val="00F06B66"/>
    <w:rsid w:val="00F07638"/>
    <w:rsid w:val="00F07E90"/>
    <w:rsid w:val="00F100C6"/>
    <w:rsid w:val="00F10541"/>
    <w:rsid w:val="00F111FC"/>
    <w:rsid w:val="00F113B2"/>
    <w:rsid w:val="00F11814"/>
    <w:rsid w:val="00F119C4"/>
    <w:rsid w:val="00F1203E"/>
    <w:rsid w:val="00F12380"/>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BDF"/>
    <w:rsid w:val="00F23DF2"/>
    <w:rsid w:val="00F23F86"/>
    <w:rsid w:val="00F2403B"/>
    <w:rsid w:val="00F241FD"/>
    <w:rsid w:val="00F24FAB"/>
    <w:rsid w:val="00F251F2"/>
    <w:rsid w:val="00F25E02"/>
    <w:rsid w:val="00F25F0F"/>
    <w:rsid w:val="00F260CB"/>
    <w:rsid w:val="00F262F7"/>
    <w:rsid w:val="00F26A89"/>
    <w:rsid w:val="00F26C83"/>
    <w:rsid w:val="00F2741E"/>
    <w:rsid w:val="00F3018B"/>
    <w:rsid w:val="00F30275"/>
    <w:rsid w:val="00F3092B"/>
    <w:rsid w:val="00F31297"/>
    <w:rsid w:val="00F313D8"/>
    <w:rsid w:val="00F31538"/>
    <w:rsid w:val="00F31879"/>
    <w:rsid w:val="00F318EA"/>
    <w:rsid w:val="00F31927"/>
    <w:rsid w:val="00F31CFC"/>
    <w:rsid w:val="00F31EC9"/>
    <w:rsid w:val="00F320DC"/>
    <w:rsid w:val="00F321C0"/>
    <w:rsid w:val="00F32228"/>
    <w:rsid w:val="00F32337"/>
    <w:rsid w:val="00F3246D"/>
    <w:rsid w:val="00F32894"/>
    <w:rsid w:val="00F3291E"/>
    <w:rsid w:val="00F32DD4"/>
    <w:rsid w:val="00F336C3"/>
    <w:rsid w:val="00F3412C"/>
    <w:rsid w:val="00F34416"/>
    <w:rsid w:val="00F3446D"/>
    <w:rsid w:val="00F346EE"/>
    <w:rsid w:val="00F34904"/>
    <w:rsid w:val="00F34BD9"/>
    <w:rsid w:val="00F34BF0"/>
    <w:rsid w:val="00F34F60"/>
    <w:rsid w:val="00F3514B"/>
    <w:rsid w:val="00F35278"/>
    <w:rsid w:val="00F3533C"/>
    <w:rsid w:val="00F356A4"/>
    <w:rsid w:val="00F35C82"/>
    <w:rsid w:val="00F35D23"/>
    <w:rsid w:val="00F35EF5"/>
    <w:rsid w:val="00F35F6C"/>
    <w:rsid w:val="00F362A6"/>
    <w:rsid w:val="00F3695E"/>
    <w:rsid w:val="00F36BFE"/>
    <w:rsid w:val="00F371F7"/>
    <w:rsid w:val="00F37355"/>
    <w:rsid w:val="00F37691"/>
    <w:rsid w:val="00F37793"/>
    <w:rsid w:val="00F37A7E"/>
    <w:rsid w:val="00F400B4"/>
    <w:rsid w:val="00F407E7"/>
    <w:rsid w:val="00F40961"/>
    <w:rsid w:val="00F40C58"/>
    <w:rsid w:val="00F40CB7"/>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19D"/>
    <w:rsid w:val="00F44420"/>
    <w:rsid w:val="00F449B5"/>
    <w:rsid w:val="00F44C8C"/>
    <w:rsid w:val="00F44EB0"/>
    <w:rsid w:val="00F44ED2"/>
    <w:rsid w:val="00F45126"/>
    <w:rsid w:val="00F455D9"/>
    <w:rsid w:val="00F45CFB"/>
    <w:rsid w:val="00F45DB1"/>
    <w:rsid w:val="00F46342"/>
    <w:rsid w:val="00F466F1"/>
    <w:rsid w:val="00F46E2E"/>
    <w:rsid w:val="00F46E32"/>
    <w:rsid w:val="00F46E67"/>
    <w:rsid w:val="00F474ED"/>
    <w:rsid w:val="00F477E4"/>
    <w:rsid w:val="00F4795D"/>
    <w:rsid w:val="00F47D77"/>
    <w:rsid w:val="00F50331"/>
    <w:rsid w:val="00F51267"/>
    <w:rsid w:val="00F517B4"/>
    <w:rsid w:val="00F526CF"/>
    <w:rsid w:val="00F52878"/>
    <w:rsid w:val="00F53027"/>
    <w:rsid w:val="00F530C2"/>
    <w:rsid w:val="00F5317D"/>
    <w:rsid w:val="00F53242"/>
    <w:rsid w:val="00F53A03"/>
    <w:rsid w:val="00F53A17"/>
    <w:rsid w:val="00F53EFB"/>
    <w:rsid w:val="00F5451D"/>
    <w:rsid w:val="00F5455C"/>
    <w:rsid w:val="00F54688"/>
    <w:rsid w:val="00F5498A"/>
    <w:rsid w:val="00F54B79"/>
    <w:rsid w:val="00F564DD"/>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BAA"/>
    <w:rsid w:val="00F62F0C"/>
    <w:rsid w:val="00F63095"/>
    <w:rsid w:val="00F632AD"/>
    <w:rsid w:val="00F638D3"/>
    <w:rsid w:val="00F6397F"/>
    <w:rsid w:val="00F639BD"/>
    <w:rsid w:val="00F63D53"/>
    <w:rsid w:val="00F63DC7"/>
    <w:rsid w:val="00F63FEB"/>
    <w:rsid w:val="00F642A0"/>
    <w:rsid w:val="00F642E6"/>
    <w:rsid w:val="00F643B0"/>
    <w:rsid w:val="00F644AE"/>
    <w:rsid w:val="00F64B21"/>
    <w:rsid w:val="00F64BD5"/>
    <w:rsid w:val="00F657E0"/>
    <w:rsid w:val="00F661C4"/>
    <w:rsid w:val="00F661F4"/>
    <w:rsid w:val="00F66585"/>
    <w:rsid w:val="00F66890"/>
    <w:rsid w:val="00F66C20"/>
    <w:rsid w:val="00F66E0C"/>
    <w:rsid w:val="00F67878"/>
    <w:rsid w:val="00F700FB"/>
    <w:rsid w:val="00F702FD"/>
    <w:rsid w:val="00F703AE"/>
    <w:rsid w:val="00F70B8E"/>
    <w:rsid w:val="00F70CFC"/>
    <w:rsid w:val="00F70E74"/>
    <w:rsid w:val="00F720B9"/>
    <w:rsid w:val="00F72F74"/>
    <w:rsid w:val="00F73607"/>
    <w:rsid w:val="00F745E6"/>
    <w:rsid w:val="00F74674"/>
    <w:rsid w:val="00F74B2F"/>
    <w:rsid w:val="00F75C25"/>
    <w:rsid w:val="00F76229"/>
    <w:rsid w:val="00F76339"/>
    <w:rsid w:val="00F76381"/>
    <w:rsid w:val="00F76411"/>
    <w:rsid w:val="00F76BD8"/>
    <w:rsid w:val="00F76C4F"/>
    <w:rsid w:val="00F76FC4"/>
    <w:rsid w:val="00F77053"/>
    <w:rsid w:val="00F77D34"/>
    <w:rsid w:val="00F800CB"/>
    <w:rsid w:val="00F8055C"/>
    <w:rsid w:val="00F80710"/>
    <w:rsid w:val="00F80973"/>
    <w:rsid w:val="00F809EC"/>
    <w:rsid w:val="00F80ABF"/>
    <w:rsid w:val="00F8131E"/>
    <w:rsid w:val="00F813B4"/>
    <w:rsid w:val="00F814AA"/>
    <w:rsid w:val="00F81528"/>
    <w:rsid w:val="00F818A7"/>
    <w:rsid w:val="00F826F8"/>
    <w:rsid w:val="00F82737"/>
    <w:rsid w:val="00F82A91"/>
    <w:rsid w:val="00F82B8F"/>
    <w:rsid w:val="00F82BC4"/>
    <w:rsid w:val="00F833AB"/>
    <w:rsid w:val="00F835E8"/>
    <w:rsid w:val="00F83601"/>
    <w:rsid w:val="00F845AB"/>
    <w:rsid w:val="00F84674"/>
    <w:rsid w:val="00F84A38"/>
    <w:rsid w:val="00F85BE4"/>
    <w:rsid w:val="00F86140"/>
    <w:rsid w:val="00F8687B"/>
    <w:rsid w:val="00F8693E"/>
    <w:rsid w:val="00F86989"/>
    <w:rsid w:val="00F86A95"/>
    <w:rsid w:val="00F87492"/>
    <w:rsid w:val="00F879F2"/>
    <w:rsid w:val="00F87CCF"/>
    <w:rsid w:val="00F87EAF"/>
    <w:rsid w:val="00F90570"/>
    <w:rsid w:val="00F905B0"/>
    <w:rsid w:val="00F90FA4"/>
    <w:rsid w:val="00F914BB"/>
    <w:rsid w:val="00F91565"/>
    <w:rsid w:val="00F9186B"/>
    <w:rsid w:val="00F91A03"/>
    <w:rsid w:val="00F91A8D"/>
    <w:rsid w:val="00F91D33"/>
    <w:rsid w:val="00F923D8"/>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857"/>
    <w:rsid w:val="00F95F95"/>
    <w:rsid w:val="00F960F8"/>
    <w:rsid w:val="00F96137"/>
    <w:rsid w:val="00F9639A"/>
    <w:rsid w:val="00F9639B"/>
    <w:rsid w:val="00F96996"/>
    <w:rsid w:val="00F96A1F"/>
    <w:rsid w:val="00F96AA4"/>
    <w:rsid w:val="00F96B90"/>
    <w:rsid w:val="00F97859"/>
    <w:rsid w:val="00FA0008"/>
    <w:rsid w:val="00FA0311"/>
    <w:rsid w:val="00FA04F7"/>
    <w:rsid w:val="00FA0F4D"/>
    <w:rsid w:val="00FA171A"/>
    <w:rsid w:val="00FA1745"/>
    <w:rsid w:val="00FA21CB"/>
    <w:rsid w:val="00FA25F2"/>
    <w:rsid w:val="00FA2911"/>
    <w:rsid w:val="00FA2CC5"/>
    <w:rsid w:val="00FA324F"/>
    <w:rsid w:val="00FA3AF6"/>
    <w:rsid w:val="00FA3CF0"/>
    <w:rsid w:val="00FA3D18"/>
    <w:rsid w:val="00FA3E98"/>
    <w:rsid w:val="00FA3F21"/>
    <w:rsid w:val="00FA4199"/>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A7F9B"/>
    <w:rsid w:val="00FB0976"/>
    <w:rsid w:val="00FB1198"/>
    <w:rsid w:val="00FB16A9"/>
    <w:rsid w:val="00FB17FE"/>
    <w:rsid w:val="00FB19D6"/>
    <w:rsid w:val="00FB224C"/>
    <w:rsid w:val="00FB254C"/>
    <w:rsid w:val="00FB26E9"/>
    <w:rsid w:val="00FB2F04"/>
    <w:rsid w:val="00FB32A0"/>
    <w:rsid w:val="00FB34CF"/>
    <w:rsid w:val="00FB4BF0"/>
    <w:rsid w:val="00FB56F7"/>
    <w:rsid w:val="00FB5B74"/>
    <w:rsid w:val="00FB5D55"/>
    <w:rsid w:val="00FB5D5E"/>
    <w:rsid w:val="00FB5FDF"/>
    <w:rsid w:val="00FB61D4"/>
    <w:rsid w:val="00FB63F7"/>
    <w:rsid w:val="00FB6B2B"/>
    <w:rsid w:val="00FB7211"/>
    <w:rsid w:val="00FB735A"/>
    <w:rsid w:val="00FB74CF"/>
    <w:rsid w:val="00FB79EB"/>
    <w:rsid w:val="00FB7C11"/>
    <w:rsid w:val="00FB7D6C"/>
    <w:rsid w:val="00FB7FCA"/>
    <w:rsid w:val="00FC01EE"/>
    <w:rsid w:val="00FC0487"/>
    <w:rsid w:val="00FC048F"/>
    <w:rsid w:val="00FC0670"/>
    <w:rsid w:val="00FC0A76"/>
    <w:rsid w:val="00FC132E"/>
    <w:rsid w:val="00FC1AA3"/>
    <w:rsid w:val="00FC1FAA"/>
    <w:rsid w:val="00FC26BF"/>
    <w:rsid w:val="00FC27DB"/>
    <w:rsid w:val="00FC2BB1"/>
    <w:rsid w:val="00FC2C40"/>
    <w:rsid w:val="00FC2D0E"/>
    <w:rsid w:val="00FC4450"/>
    <w:rsid w:val="00FC47D1"/>
    <w:rsid w:val="00FC49D8"/>
    <w:rsid w:val="00FC4A8B"/>
    <w:rsid w:val="00FC511F"/>
    <w:rsid w:val="00FC54ED"/>
    <w:rsid w:val="00FC5602"/>
    <w:rsid w:val="00FC5881"/>
    <w:rsid w:val="00FC5974"/>
    <w:rsid w:val="00FC5EED"/>
    <w:rsid w:val="00FC679C"/>
    <w:rsid w:val="00FC6C36"/>
    <w:rsid w:val="00FC6D14"/>
    <w:rsid w:val="00FC7050"/>
    <w:rsid w:val="00FC74C4"/>
    <w:rsid w:val="00FC7836"/>
    <w:rsid w:val="00FC788F"/>
    <w:rsid w:val="00FC7F40"/>
    <w:rsid w:val="00FC7FEF"/>
    <w:rsid w:val="00FD021E"/>
    <w:rsid w:val="00FD0994"/>
    <w:rsid w:val="00FD0B35"/>
    <w:rsid w:val="00FD147C"/>
    <w:rsid w:val="00FD191B"/>
    <w:rsid w:val="00FD1B0C"/>
    <w:rsid w:val="00FD1BE0"/>
    <w:rsid w:val="00FD1FAC"/>
    <w:rsid w:val="00FD26E8"/>
    <w:rsid w:val="00FD26FE"/>
    <w:rsid w:val="00FD35F6"/>
    <w:rsid w:val="00FD3880"/>
    <w:rsid w:val="00FD501D"/>
    <w:rsid w:val="00FD58F8"/>
    <w:rsid w:val="00FD595F"/>
    <w:rsid w:val="00FD635A"/>
    <w:rsid w:val="00FD6678"/>
    <w:rsid w:val="00FD67AC"/>
    <w:rsid w:val="00FD68DB"/>
    <w:rsid w:val="00FD6A30"/>
    <w:rsid w:val="00FD72E1"/>
    <w:rsid w:val="00FD7465"/>
    <w:rsid w:val="00FD74E0"/>
    <w:rsid w:val="00FD7723"/>
    <w:rsid w:val="00FD7781"/>
    <w:rsid w:val="00FD78A0"/>
    <w:rsid w:val="00FE08B7"/>
    <w:rsid w:val="00FE0C60"/>
    <w:rsid w:val="00FE0D40"/>
    <w:rsid w:val="00FE0DC4"/>
    <w:rsid w:val="00FE10B1"/>
    <w:rsid w:val="00FE1259"/>
    <w:rsid w:val="00FE12C1"/>
    <w:rsid w:val="00FE130E"/>
    <w:rsid w:val="00FE1954"/>
    <w:rsid w:val="00FE1D25"/>
    <w:rsid w:val="00FE1FD4"/>
    <w:rsid w:val="00FE270C"/>
    <w:rsid w:val="00FE286F"/>
    <w:rsid w:val="00FE2AFC"/>
    <w:rsid w:val="00FE2C47"/>
    <w:rsid w:val="00FE2CBC"/>
    <w:rsid w:val="00FE2F27"/>
    <w:rsid w:val="00FE30FA"/>
    <w:rsid w:val="00FE3C36"/>
    <w:rsid w:val="00FE3C3A"/>
    <w:rsid w:val="00FE3F54"/>
    <w:rsid w:val="00FE45DC"/>
    <w:rsid w:val="00FE4B54"/>
    <w:rsid w:val="00FE4B86"/>
    <w:rsid w:val="00FE5050"/>
    <w:rsid w:val="00FE573C"/>
    <w:rsid w:val="00FE605D"/>
    <w:rsid w:val="00FE611B"/>
    <w:rsid w:val="00FE69C9"/>
    <w:rsid w:val="00FE6D63"/>
    <w:rsid w:val="00FE6E41"/>
    <w:rsid w:val="00FE7C7B"/>
    <w:rsid w:val="00FF04BF"/>
    <w:rsid w:val="00FF0840"/>
    <w:rsid w:val="00FF0AD4"/>
    <w:rsid w:val="00FF1742"/>
    <w:rsid w:val="00FF1A8D"/>
    <w:rsid w:val="00FF1D07"/>
    <w:rsid w:val="00FF2374"/>
    <w:rsid w:val="00FF2449"/>
    <w:rsid w:val="00FF2EE8"/>
    <w:rsid w:val="00FF308D"/>
    <w:rsid w:val="00FF30E6"/>
    <w:rsid w:val="00FF31F9"/>
    <w:rsid w:val="00FF3812"/>
    <w:rsid w:val="00FF3F3C"/>
    <w:rsid w:val="00FF5A93"/>
    <w:rsid w:val="00FF5AC1"/>
    <w:rsid w:val="00FF5CD1"/>
    <w:rsid w:val="00FF5CEE"/>
    <w:rsid w:val="00FF5FFE"/>
    <w:rsid w:val="00FF65C9"/>
    <w:rsid w:val="00FF6D97"/>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F398B"/>
  <w15:docId w15:val="{C231782A-4CFC-46C7-A5D8-9DCB6E95B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032E8"/>
    <w:rPr>
      <w:rFonts w:eastAsia="Times New Roman"/>
      <w:szCs w:val="24"/>
      <w:lang w:eastAsia="en-US"/>
    </w:rPr>
  </w:style>
  <w:style w:type="paragraph" w:styleId="1">
    <w:name w:val="heading 1"/>
    <w:basedOn w:val="a0"/>
    <w:next w:val="a1"/>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0"/>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0"/>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0"/>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0"/>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0"/>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uiPriority w:val="99"/>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styleId="aa">
    <w:name w:val="List"/>
    <w:basedOn w:val="a0"/>
    <w:rsid w:val="00B87FBC"/>
    <w:pPr>
      <w:ind w:left="283" w:hanging="283"/>
    </w:pPr>
  </w:style>
  <w:style w:type="table" w:styleId="ab">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qFormat/>
    <w:rsid w:val="00AF764A"/>
    <w:rPr>
      <w:sz w:val="21"/>
      <w:szCs w:val="21"/>
    </w:rPr>
  </w:style>
  <w:style w:type="paragraph" w:styleId="ad">
    <w:name w:val="annotation text"/>
    <w:basedOn w:val="a0"/>
    <w:link w:val="ae"/>
    <w:qFormat/>
    <w:rsid w:val="00AF764A"/>
  </w:style>
  <w:style w:type="paragraph" w:styleId="af">
    <w:name w:val="annotation subject"/>
    <w:basedOn w:val="ad"/>
    <w:next w:val="ad"/>
    <w:semiHidden/>
    <w:rsid w:val="00AF764A"/>
    <w:rPr>
      <w:b/>
      <w:bCs/>
    </w:rPr>
  </w:style>
  <w:style w:type="paragraph" w:styleId="af0">
    <w:name w:val="Balloon Text"/>
    <w:basedOn w:val="a0"/>
    <w:semiHidden/>
    <w:rsid w:val="00AF764A"/>
    <w:rPr>
      <w:sz w:val="18"/>
      <w:szCs w:val="18"/>
    </w:rPr>
  </w:style>
  <w:style w:type="paragraph" w:styleId="af1">
    <w:name w:val="footer"/>
    <w:basedOn w:val="a0"/>
    <w:rsid w:val="00C079F7"/>
    <w:pPr>
      <w:tabs>
        <w:tab w:val="center" w:pos="4153"/>
        <w:tab w:val="right" w:pos="8306"/>
      </w:tabs>
      <w:snapToGrid w:val="0"/>
    </w:pPr>
    <w:rPr>
      <w:sz w:val="18"/>
      <w:szCs w:val="18"/>
    </w:rPr>
  </w:style>
  <w:style w:type="paragraph" w:styleId="af2">
    <w:name w:val="Document Map"/>
    <w:basedOn w:val="a0"/>
    <w:link w:val="af3"/>
    <w:rsid w:val="00672002"/>
    <w:pPr>
      <w:shd w:val="clear" w:color="auto" w:fill="000080"/>
    </w:pPr>
  </w:style>
  <w:style w:type="character" w:styleId="af4">
    <w:name w:val="page number"/>
    <w:basedOn w:val="a2"/>
    <w:rsid w:val="005925D3"/>
  </w:style>
  <w:style w:type="paragraph" w:styleId="af5">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
    <w:basedOn w:val="a0"/>
    <w:link w:val="af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7">
    <w:name w:val="Normal (Web)"/>
    <w:basedOn w:val="a0"/>
    <w:uiPriority w:val="99"/>
    <w:unhideWhenUsed/>
    <w:rsid w:val="007A5379"/>
    <w:pPr>
      <w:spacing w:before="100" w:beforeAutospacing="1" w:after="100" w:afterAutospacing="1"/>
    </w:pPr>
    <w:rPr>
      <w:sz w:val="24"/>
      <w:lang w:eastAsia="zh-CN"/>
    </w:rPr>
  </w:style>
  <w:style w:type="character" w:styleId="af8">
    <w:name w:val="Hyperlink"/>
    <w:basedOn w:val="a2"/>
    <w:uiPriority w:val="99"/>
    <w:unhideWhenUsed/>
    <w:qFormat/>
    <w:rsid w:val="003C5ECB"/>
    <w:rPr>
      <w:color w:val="0000FF"/>
      <w:u w:val="single"/>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615340"/>
    <w:rPr>
      <w:rFonts w:eastAsia="MS Mincho"/>
      <w:szCs w:val="24"/>
      <w:lang w:eastAsia="en-US"/>
    </w:rPr>
  </w:style>
  <w:style w:type="character" w:customStyle="1" w:styleId="af6">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5"/>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9">
    <w:name w:val="footnote text"/>
    <w:basedOn w:val="a0"/>
    <w:link w:val="afa"/>
    <w:rsid w:val="006B6DDB"/>
    <w:rPr>
      <w:szCs w:val="20"/>
    </w:rPr>
  </w:style>
  <w:style w:type="character" w:customStyle="1" w:styleId="afa">
    <w:name w:val="脚注文本 字符"/>
    <w:basedOn w:val="a2"/>
    <w:link w:val="af9"/>
    <w:rsid w:val="006B6DDB"/>
    <w:rPr>
      <w:rFonts w:eastAsia="Times New Roman"/>
      <w:lang w:eastAsia="en-US"/>
    </w:rPr>
  </w:style>
  <w:style w:type="character" w:styleId="afb">
    <w:name w:val="footnote reference"/>
    <w:basedOn w:val="a2"/>
    <w:rsid w:val="006B6DDB"/>
    <w:rPr>
      <w:vertAlign w:val="superscript"/>
    </w:rPr>
  </w:style>
  <w:style w:type="paragraph" w:styleId="afc">
    <w:name w:val="endnote text"/>
    <w:basedOn w:val="a0"/>
    <w:link w:val="afd"/>
    <w:rsid w:val="006B6DDB"/>
    <w:rPr>
      <w:szCs w:val="20"/>
    </w:rPr>
  </w:style>
  <w:style w:type="character" w:customStyle="1" w:styleId="afd">
    <w:name w:val="尾注文本 字符"/>
    <w:basedOn w:val="a2"/>
    <w:link w:val="afc"/>
    <w:rsid w:val="006B6DDB"/>
    <w:rPr>
      <w:rFonts w:eastAsia="Times New Roman"/>
      <w:lang w:eastAsia="en-US"/>
    </w:rPr>
  </w:style>
  <w:style w:type="character" w:styleId="afe">
    <w:name w:val="endnote reference"/>
    <w:basedOn w:val="a2"/>
    <w:rsid w:val="006B6DDB"/>
    <w:rPr>
      <w:vertAlign w:val="superscript"/>
    </w:rPr>
  </w:style>
  <w:style w:type="character" w:customStyle="1" w:styleId="apple-converted-space">
    <w:name w:val="apple-converted-space"/>
    <w:basedOn w:val="a2"/>
    <w:rsid w:val="00ED0DBA"/>
  </w:style>
  <w:style w:type="paragraph" w:styleId="aff">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a"/>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1"/>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ae">
    <w:name w:val="批注文字 字符"/>
    <w:link w:val="ad"/>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basedOn w:val="a2"/>
    <w:link w:val="1"/>
    <w:rsid w:val="00E3725B"/>
    <w:rPr>
      <w:rFonts w:ascii="Arial" w:hAnsi="Arial" w:cs="Arial"/>
      <w:b/>
      <w:bCs/>
      <w:kern w:val="32"/>
      <w:sz w:val="28"/>
      <w:szCs w:val="32"/>
    </w:rPr>
  </w:style>
  <w:style w:type="character" w:customStyle="1" w:styleId="21">
    <w:name w:val="标题 2 字符"/>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0">
    <w:name w:val="标题 6 字符"/>
    <w:basedOn w:val="a2"/>
    <w:link w:val="6"/>
    <w:rsid w:val="00A5694F"/>
    <w:rPr>
      <w:rFonts w:ascii="inherit" w:hAnsi="inherit"/>
      <w:szCs w:val="28"/>
      <w:lang w:val="x-none" w:eastAsia="en-US"/>
    </w:rPr>
  </w:style>
  <w:style w:type="character" w:customStyle="1" w:styleId="70">
    <w:name w:val="标题 7 字符"/>
    <w:basedOn w:val="a2"/>
    <w:link w:val="7"/>
    <w:rsid w:val="00A5694F"/>
    <w:rPr>
      <w:rFonts w:ascii="inherit" w:hAnsi="inherit"/>
      <w:szCs w:val="28"/>
      <w:lang w:val="x-none" w:eastAsia="en-US"/>
    </w:rPr>
  </w:style>
  <w:style w:type="character" w:customStyle="1" w:styleId="80">
    <w:name w:val="标题 8 字符"/>
    <w:basedOn w:val="a2"/>
    <w:link w:val="8"/>
    <w:rsid w:val="00A5694F"/>
    <w:rPr>
      <w:rFonts w:ascii="inherit" w:hAnsi="inherit" w:cs="Calibri Light"/>
      <w:sz w:val="36"/>
      <w:lang w:val="en-GB" w:eastAsia="en-US"/>
    </w:rPr>
  </w:style>
  <w:style w:type="character" w:customStyle="1" w:styleId="90">
    <w:name w:val="标题 9 字符"/>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qForma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af3">
    <w:name w:val="文档结构图 字符"/>
    <w:link w:val="af2"/>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qFormat/>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0"/>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0"/>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2"/>
    <w:rsid w:val="002C5D4D"/>
    <w:rPr>
      <w:rFonts w:ascii="TimesNewRomanPSMT" w:eastAsia="TimesNewRomanPSMT" w:hint="eastAsia"/>
      <w:color w:val="000000"/>
      <w:sz w:val="20"/>
      <w:szCs w:val="20"/>
    </w:rPr>
  </w:style>
  <w:style w:type="paragraph" w:customStyle="1" w:styleId="Agreement">
    <w:name w:val="Agreement"/>
    <w:basedOn w:val="a0"/>
    <w:next w:val="Doc-text2"/>
    <w:uiPriority w:val="99"/>
    <w:qFormat/>
    <w:rsid w:val="00A05468"/>
    <w:pPr>
      <w:numPr>
        <w:numId w:val="10"/>
      </w:numPr>
      <w:spacing w:before="60"/>
    </w:pPr>
    <w:rPr>
      <w:rFonts w:ascii="Arial" w:eastAsia="MS Mincho" w:hAnsi="Arial"/>
      <w:b/>
      <w:lang w:val="en-GB" w:eastAsia="en-GB"/>
    </w:rPr>
  </w:style>
  <w:style w:type="table" w:customStyle="1" w:styleId="11">
    <w:name w:val="网格型1"/>
    <w:basedOn w:val="a3"/>
    <w:next w:val="ab"/>
    <w:rsid w:val="007120F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qFormat/>
    <w:rsid w:val="007309F8"/>
    <w:pPr>
      <w:numPr>
        <w:numId w:val="16"/>
      </w:numPr>
      <w:tabs>
        <w:tab w:val="clear" w:pos="360"/>
        <w:tab w:val="num" w:pos="567"/>
      </w:tabs>
      <w:spacing w:after="180"/>
      <w:ind w:left="567" w:hanging="567"/>
      <w:contextualSpacing/>
    </w:pPr>
    <w:rPr>
      <w:rFonts w:eastAsia="等线"/>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47986344">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05016038">
      <w:bodyDiv w:val="1"/>
      <w:marLeft w:val="0"/>
      <w:marRight w:val="0"/>
      <w:marTop w:val="0"/>
      <w:marBottom w:val="0"/>
      <w:divBdr>
        <w:top w:val="none" w:sz="0" w:space="0" w:color="auto"/>
        <w:left w:val="none" w:sz="0" w:space="0" w:color="auto"/>
        <w:bottom w:val="none" w:sz="0" w:space="0" w:color="auto"/>
        <w:right w:val="none" w:sz="0" w:space="0" w:color="auto"/>
      </w:divBdr>
      <w:divsChild>
        <w:div w:id="2053995692">
          <w:marLeft w:val="1166"/>
          <w:marRight w:val="0"/>
          <w:marTop w:val="40"/>
          <w:marBottom w:val="0"/>
          <w:divBdr>
            <w:top w:val="none" w:sz="0" w:space="0" w:color="auto"/>
            <w:left w:val="none" w:sz="0" w:space="0" w:color="auto"/>
            <w:bottom w:val="none" w:sz="0" w:space="0" w:color="auto"/>
            <w:right w:val="none" w:sz="0" w:space="0" w:color="auto"/>
          </w:divBdr>
        </w:div>
        <w:div w:id="1022972965">
          <w:marLeft w:val="1166"/>
          <w:marRight w:val="0"/>
          <w:marTop w:val="40"/>
          <w:marBottom w:val="0"/>
          <w:divBdr>
            <w:top w:val="none" w:sz="0" w:space="0" w:color="auto"/>
            <w:left w:val="none" w:sz="0" w:space="0" w:color="auto"/>
            <w:bottom w:val="none" w:sz="0" w:space="0" w:color="auto"/>
            <w:right w:val="none" w:sz="0" w:space="0" w:color="auto"/>
          </w:divBdr>
        </w:div>
        <w:div w:id="137116501">
          <w:marLeft w:val="1166"/>
          <w:marRight w:val="0"/>
          <w:marTop w:val="40"/>
          <w:marBottom w:val="0"/>
          <w:divBdr>
            <w:top w:val="none" w:sz="0" w:space="0" w:color="auto"/>
            <w:left w:val="none" w:sz="0" w:space="0" w:color="auto"/>
            <w:bottom w:val="none" w:sz="0" w:space="0" w:color="auto"/>
            <w:right w:val="none" w:sz="0" w:space="0" w:color="auto"/>
          </w:divBdr>
        </w:div>
        <w:div w:id="988823618">
          <w:marLeft w:val="1800"/>
          <w:marRight w:val="0"/>
          <w:marTop w:val="40"/>
          <w:marBottom w:val="0"/>
          <w:divBdr>
            <w:top w:val="none" w:sz="0" w:space="0" w:color="auto"/>
            <w:left w:val="none" w:sz="0" w:space="0" w:color="auto"/>
            <w:bottom w:val="none" w:sz="0" w:space="0" w:color="auto"/>
            <w:right w:val="none" w:sz="0" w:space="0" w:color="auto"/>
          </w:divBdr>
        </w:div>
        <w:div w:id="704908713">
          <w:marLeft w:val="1800"/>
          <w:marRight w:val="0"/>
          <w:marTop w:val="40"/>
          <w:marBottom w:val="0"/>
          <w:divBdr>
            <w:top w:val="none" w:sz="0" w:space="0" w:color="auto"/>
            <w:left w:val="none" w:sz="0" w:space="0" w:color="auto"/>
            <w:bottom w:val="none" w:sz="0" w:space="0" w:color="auto"/>
            <w:right w:val="none" w:sz="0" w:space="0" w:color="auto"/>
          </w:divBdr>
        </w:div>
        <w:div w:id="1718971323">
          <w:marLeft w:val="1800"/>
          <w:marRight w:val="0"/>
          <w:marTop w:val="40"/>
          <w:marBottom w:val="0"/>
          <w:divBdr>
            <w:top w:val="none" w:sz="0" w:space="0" w:color="auto"/>
            <w:left w:val="none" w:sz="0" w:space="0" w:color="auto"/>
            <w:bottom w:val="none" w:sz="0" w:space="0" w:color="auto"/>
            <w:right w:val="none" w:sz="0" w:space="0" w:color="auto"/>
          </w:divBdr>
        </w:div>
        <w:div w:id="484126548">
          <w:marLeft w:val="2520"/>
          <w:marRight w:val="0"/>
          <w:marTop w:val="40"/>
          <w:marBottom w:val="0"/>
          <w:divBdr>
            <w:top w:val="none" w:sz="0" w:space="0" w:color="auto"/>
            <w:left w:val="none" w:sz="0" w:space="0" w:color="auto"/>
            <w:bottom w:val="none" w:sz="0" w:space="0" w:color="auto"/>
            <w:right w:val="none" w:sz="0" w:space="0" w:color="auto"/>
          </w:divBdr>
        </w:div>
        <w:div w:id="1928072193">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8904073">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6214162">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23925838">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6057942">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228866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2262089">
      <w:bodyDiv w:val="1"/>
      <w:marLeft w:val="0"/>
      <w:marRight w:val="0"/>
      <w:marTop w:val="0"/>
      <w:marBottom w:val="0"/>
      <w:divBdr>
        <w:top w:val="none" w:sz="0" w:space="0" w:color="auto"/>
        <w:left w:val="none" w:sz="0" w:space="0" w:color="auto"/>
        <w:bottom w:val="none" w:sz="0" w:space="0" w:color="auto"/>
        <w:right w:val="none" w:sz="0" w:space="0" w:color="auto"/>
      </w:divBdr>
      <w:divsChild>
        <w:div w:id="1974208723">
          <w:marLeft w:val="1166"/>
          <w:marRight w:val="0"/>
          <w:marTop w:val="40"/>
          <w:marBottom w:val="0"/>
          <w:divBdr>
            <w:top w:val="none" w:sz="0" w:space="0" w:color="auto"/>
            <w:left w:val="none" w:sz="0" w:space="0" w:color="auto"/>
            <w:bottom w:val="none" w:sz="0" w:space="0" w:color="auto"/>
            <w:right w:val="none" w:sz="0" w:space="0" w:color="auto"/>
          </w:divBdr>
        </w:div>
        <w:div w:id="1447650811">
          <w:marLeft w:val="1800"/>
          <w:marRight w:val="0"/>
          <w:marTop w:val="40"/>
          <w:marBottom w:val="0"/>
          <w:divBdr>
            <w:top w:val="none" w:sz="0" w:space="0" w:color="auto"/>
            <w:left w:val="none" w:sz="0" w:space="0" w:color="auto"/>
            <w:bottom w:val="none" w:sz="0" w:space="0" w:color="auto"/>
            <w:right w:val="none" w:sz="0" w:space="0" w:color="auto"/>
          </w:divBdr>
        </w:div>
        <w:div w:id="1907111291">
          <w:marLeft w:val="1800"/>
          <w:marRight w:val="0"/>
          <w:marTop w:val="40"/>
          <w:marBottom w:val="0"/>
          <w:divBdr>
            <w:top w:val="none" w:sz="0" w:space="0" w:color="auto"/>
            <w:left w:val="none" w:sz="0" w:space="0" w:color="auto"/>
            <w:bottom w:val="none" w:sz="0" w:space="0" w:color="auto"/>
            <w:right w:val="none" w:sz="0" w:space="0" w:color="auto"/>
          </w:divBdr>
        </w:div>
        <w:div w:id="534538965">
          <w:marLeft w:val="1800"/>
          <w:marRight w:val="0"/>
          <w:marTop w:val="40"/>
          <w:marBottom w:val="0"/>
          <w:divBdr>
            <w:top w:val="none" w:sz="0" w:space="0" w:color="auto"/>
            <w:left w:val="none" w:sz="0" w:space="0" w:color="auto"/>
            <w:bottom w:val="none" w:sz="0" w:space="0" w:color="auto"/>
            <w:right w:val="none" w:sz="0" w:space="0" w:color="auto"/>
          </w:divBdr>
        </w:div>
        <w:div w:id="1759713038">
          <w:marLeft w:val="2520"/>
          <w:marRight w:val="0"/>
          <w:marTop w:val="40"/>
          <w:marBottom w:val="0"/>
          <w:divBdr>
            <w:top w:val="none" w:sz="0" w:space="0" w:color="auto"/>
            <w:left w:val="none" w:sz="0" w:space="0" w:color="auto"/>
            <w:bottom w:val="none" w:sz="0" w:space="0" w:color="auto"/>
            <w:right w:val="none" w:sz="0" w:space="0" w:color="auto"/>
          </w:divBdr>
        </w:div>
        <w:div w:id="1982609003">
          <w:marLeft w:val="1800"/>
          <w:marRight w:val="0"/>
          <w:marTop w:val="40"/>
          <w:marBottom w:val="0"/>
          <w:divBdr>
            <w:top w:val="none" w:sz="0" w:space="0" w:color="auto"/>
            <w:left w:val="none" w:sz="0" w:space="0" w:color="auto"/>
            <w:bottom w:val="none" w:sz="0" w:space="0" w:color="auto"/>
            <w:right w:val="none" w:sz="0" w:space="0" w:color="auto"/>
          </w:divBdr>
        </w:div>
        <w:div w:id="139350888">
          <w:marLeft w:val="547"/>
          <w:marRight w:val="0"/>
          <w:marTop w:val="40"/>
          <w:marBottom w:val="0"/>
          <w:divBdr>
            <w:top w:val="none" w:sz="0" w:space="0" w:color="auto"/>
            <w:left w:val="none" w:sz="0" w:space="0" w:color="auto"/>
            <w:bottom w:val="none" w:sz="0" w:space="0" w:color="auto"/>
            <w:right w:val="none" w:sz="0" w:space="0" w:color="auto"/>
          </w:divBdr>
        </w:div>
        <w:div w:id="2115637454">
          <w:marLeft w:val="1166"/>
          <w:marRight w:val="0"/>
          <w:marTop w:val="40"/>
          <w:marBottom w:val="0"/>
          <w:divBdr>
            <w:top w:val="none" w:sz="0" w:space="0" w:color="auto"/>
            <w:left w:val="none" w:sz="0" w:space="0" w:color="auto"/>
            <w:bottom w:val="none" w:sz="0" w:space="0" w:color="auto"/>
            <w:right w:val="none" w:sz="0" w:space="0" w:color="auto"/>
          </w:divBdr>
        </w:div>
        <w:div w:id="1831863924">
          <w:marLeft w:val="1800"/>
          <w:marRight w:val="0"/>
          <w:marTop w:val="40"/>
          <w:marBottom w:val="0"/>
          <w:divBdr>
            <w:top w:val="none" w:sz="0" w:space="0" w:color="auto"/>
            <w:left w:val="none" w:sz="0" w:space="0" w:color="auto"/>
            <w:bottom w:val="none" w:sz="0" w:space="0" w:color="auto"/>
            <w:right w:val="none" w:sz="0" w:space="0" w:color="auto"/>
          </w:divBdr>
        </w:div>
        <w:div w:id="188641178">
          <w:marLeft w:val="1800"/>
          <w:marRight w:val="0"/>
          <w:marTop w:val="40"/>
          <w:marBottom w:val="0"/>
          <w:divBdr>
            <w:top w:val="none" w:sz="0" w:space="0" w:color="auto"/>
            <w:left w:val="none" w:sz="0" w:space="0" w:color="auto"/>
            <w:bottom w:val="none" w:sz="0" w:space="0" w:color="auto"/>
            <w:right w:val="none" w:sz="0" w:space="0" w:color="auto"/>
          </w:divBdr>
        </w:div>
        <w:div w:id="688143012">
          <w:marLeft w:val="1800"/>
          <w:marRight w:val="0"/>
          <w:marTop w:val="40"/>
          <w:marBottom w:val="0"/>
          <w:divBdr>
            <w:top w:val="none" w:sz="0" w:space="0" w:color="auto"/>
            <w:left w:val="none" w:sz="0" w:space="0" w:color="auto"/>
            <w:bottom w:val="none" w:sz="0" w:space="0" w:color="auto"/>
            <w:right w:val="none" w:sz="0" w:space="0" w:color="auto"/>
          </w:divBdr>
        </w:div>
        <w:div w:id="2024354057">
          <w:marLeft w:val="1166"/>
          <w:marRight w:val="0"/>
          <w:marTop w:val="4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1112215">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1428857">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10469391">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3365022">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EEC28-FE57-4DC5-9FB9-D70CB6EB5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1171</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Yang</cp:lastModifiedBy>
  <cp:revision>5</cp:revision>
  <cp:lastPrinted>2007-08-28T15:45:00Z</cp:lastPrinted>
  <dcterms:created xsi:type="dcterms:W3CDTF">2023-09-26T01:20:00Z</dcterms:created>
  <dcterms:modified xsi:type="dcterms:W3CDTF">2023-09-29T06:21:00Z</dcterms:modified>
</cp:coreProperties>
</file>